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D3" w:rsidRPr="008636EA" w:rsidRDefault="006F50D3" w:rsidP="006F50D3">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Département :</w:t>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r>
      <w:r w:rsidRPr="008636EA">
        <w:rPr>
          <w:rFonts w:ascii="Times New Roman" w:eastAsia="Times New Roman" w:hAnsi="Times New Roman" w:cs="Times New Roman"/>
          <w:snapToGrid w:val="0"/>
          <w:sz w:val="20"/>
          <w:szCs w:val="20"/>
          <w:lang w:eastAsia="fr-FR"/>
        </w:rPr>
        <w:tab/>
        <w:t xml:space="preserve"> </w:t>
      </w:r>
      <w:r w:rsidRPr="008636EA">
        <w:rPr>
          <w:rFonts w:ascii="Times New Roman" w:eastAsia="Times New Roman" w:hAnsi="Times New Roman" w:cs="Times New Roman"/>
          <w:snapToGrid w:val="0"/>
          <w:sz w:val="20"/>
          <w:szCs w:val="20"/>
          <w:lang w:eastAsia="fr-FR"/>
        </w:rPr>
        <w:tab/>
        <w:t>N°</w:t>
      </w:r>
      <w:r>
        <w:rPr>
          <w:rFonts w:ascii="Times New Roman" w:eastAsia="Times New Roman" w:hAnsi="Times New Roman" w:cs="Times New Roman"/>
          <w:snapToGrid w:val="0"/>
          <w:sz w:val="20"/>
          <w:szCs w:val="20"/>
          <w:lang w:eastAsia="fr-FR"/>
        </w:rPr>
        <w:t>427</w:t>
      </w:r>
      <w:r>
        <w:rPr>
          <w:rFonts w:ascii="Times New Roman" w:eastAsia="Times New Roman" w:hAnsi="Times New Roman" w:cs="Times New Roman"/>
          <w:snapToGrid w:val="0"/>
          <w:sz w:val="20"/>
          <w:szCs w:val="20"/>
          <w:lang w:eastAsia="fr-FR"/>
        </w:rPr>
        <w:t>/202</w:t>
      </w:r>
      <w:r>
        <w:rPr>
          <w:rFonts w:ascii="Times New Roman" w:eastAsia="Times New Roman" w:hAnsi="Times New Roman" w:cs="Times New Roman"/>
          <w:snapToGrid w:val="0"/>
          <w:sz w:val="20"/>
          <w:szCs w:val="20"/>
          <w:lang w:eastAsia="fr-FR"/>
        </w:rPr>
        <w:t>4</w:t>
      </w:r>
      <w:r>
        <w:rPr>
          <w:rFonts w:ascii="Times New Roman" w:eastAsia="Times New Roman" w:hAnsi="Times New Roman" w:cs="Times New Roman"/>
          <w:snapToGrid w:val="0"/>
          <w:sz w:val="20"/>
          <w:szCs w:val="20"/>
          <w:lang w:eastAsia="fr-FR"/>
        </w:rPr>
        <w:t>/PM</w:t>
      </w:r>
    </w:p>
    <w:p w:rsidR="006F50D3" w:rsidRPr="008636EA" w:rsidRDefault="006F50D3" w:rsidP="006F50D3">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PYRENEES ATLANTIQUES</w:t>
      </w:r>
    </w:p>
    <w:p w:rsidR="006F50D3" w:rsidRPr="008636EA" w:rsidRDefault="006F50D3" w:rsidP="006F50D3">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Canton :</w:t>
      </w:r>
    </w:p>
    <w:p w:rsidR="006F50D3" w:rsidRPr="008636EA" w:rsidRDefault="006F50D3" w:rsidP="006F50D3">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USTARITZ VALLEES NIVE&amp;NIVELLE</w:t>
      </w:r>
    </w:p>
    <w:p w:rsidR="006F50D3" w:rsidRPr="008636EA" w:rsidRDefault="006F50D3" w:rsidP="006F50D3">
      <w:pPr>
        <w:spacing w:after="0" w:line="240" w:lineRule="auto"/>
        <w:rPr>
          <w:rFonts w:ascii="Times New Roman" w:eastAsia="Times New Roman" w:hAnsi="Times New Roman" w:cs="Times New Roman"/>
          <w:snapToGrid w:val="0"/>
          <w:sz w:val="20"/>
          <w:szCs w:val="20"/>
          <w:lang w:eastAsia="fr-FR"/>
        </w:rPr>
      </w:pPr>
      <w:r w:rsidRPr="008636EA">
        <w:rPr>
          <w:rFonts w:ascii="Times New Roman" w:eastAsia="Times New Roman" w:hAnsi="Times New Roman" w:cs="Times New Roman"/>
          <w:snapToGrid w:val="0"/>
          <w:sz w:val="20"/>
          <w:szCs w:val="20"/>
          <w:lang w:eastAsia="fr-FR"/>
        </w:rPr>
        <w:t>Commune :</w:t>
      </w:r>
    </w:p>
    <w:p w:rsidR="006F50D3" w:rsidRPr="008636EA" w:rsidRDefault="006F50D3" w:rsidP="006F50D3">
      <w:pPr>
        <w:keepNext/>
        <w:spacing w:after="0" w:line="240" w:lineRule="auto"/>
        <w:outlineLvl w:val="0"/>
        <w:rPr>
          <w:rFonts w:ascii="Times New Roman" w:eastAsia="Times New Roman" w:hAnsi="Times New Roman" w:cs="Times New Roman"/>
          <w:b/>
          <w:snapToGrid w:val="0"/>
          <w:sz w:val="28"/>
          <w:szCs w:val="20"/>
          <w:lang w:eastAsia="fr-FR"/>
        </w:rPr>
      </w:pPr>
      <w:r w:rsidRPr="008636EA">
        <w:rPr>
          <w:rFonts w:ascii="Times New Roman" w:eastAsia="Times New Roman" w:hAnsi="Times New Roman" w:cs="Times New Roman"/>
          <w:snapToGrid w:val="0"/>
          <w:sz w:val="20"/>
          <w:szCs w:val="20"/>
          <w:lang w:eastAsia="fr-FR"/>
        </w:rPr>
        <w:t>ASCAIN</w:t>
      </w:r>
    </w:p>
    <w:p w:rsidR="006F50D3" w:rsidRDefault="006F50D3" w:rsidP="006F50D3">
      <w:pPr>
        <w:spacing w:after="0" w:line="240" w:lineRule="auto"/>
        <w:jc w:val="center"/>
        <w:rPr>
          <w:rFonts w:ascii="Times New Roman" w:eastAsia="Times New Roman" w:hAnsi="Times New Roman" w:cs="Times New Roman"/>
          <w:b/>
          <w:snapToGrid w:val="0"/>
          <w:sz w:val="28"/>
          <w:szCs w:val="20"/>
          <w:lang w:eastAsia="fr-FR"/>
        </w:rPr>
      </w:pPr>
    </w:p>
    <w:p w:rsidR="006F50D3" w:rsidRPr="008636EA" w:rsidRDefault="006F50D3" w:rsidP="006F50D3">
      <w:pPr>
        <w:spacing w:after="0" w:line="240" w:lineRule="auto"/>
        <w:jc w:val="center"/>
        <w:rPr>
          <w:rFonts w:ascii="Times New Roman" w:eastAsia="Times New Roman" w:hAnsi="Times New Roman" w:cs="Times New Roman"/>
          <w:b/>
          <w:snapToGrid w:val="0"/>
          <w:sz w:val="28"/>
          <w:szCs w:val="20"/>
          <w:lang w:eastAsia="fr-FR"/>
        </w:rPr>
      </w:pPr>
      <w:r w:rsidRPr="008636EA">
        <w:rPr>
          <w:rFonts w:ascii="Times New Roman" w:eastAsia="Times New Roman" w:hAnsi="Times New Roman" w:cs="Times New Roman"/>
          <w:b/>
          <w:snapToGrid w:val="0"/>
          <w:sz w:val="28"/>
          <w:szCs w:val="20"/>
          <w:lang w:eastAsia="fr-FR"/>
        </w:rPr>
        <w:t xml:space="preserve">Interdiction de circulation </w:t>
      </w:r>
      <w:r>
        <w:rPr>
          <w:rFonts w:ascii="Times New Roman" w:eastAsia="Times New Roman" w:hAnsi="Times New Roman" w:cs="Times New Roman"/>
          <w:b/>
          <w:snapToGrid w:val="0"/>
          <w:sz w:val="28"/>
          <w:szCs w:val="20"/>
          <w:lang w:eastAsia="fr-FR"/>
        </w:rPr>
        <w:t xml:space="preserve">des </w:t>
      </w:r>
      <w:r w:rsidRPr="008636EA">
        <w:rPr>
          <w:rFonts w:ascii="Times New Roman" w:eastAsia="Times New Roman" w:hAnsi="Times New Roman" w:cs="Times New Roman"/>
          <w:b/>
          <w:snapToGrid w:val="0"/>
          <w:sz w:val="28"/>
          <w:szCs w:val="20"/>
          <w:lang w:eastAsia="fr-FR"/>
        </w:rPr>
        <w:t>véhicule</w:t>
      </w:r>
      <w:r>
        <w:rPr>
          <w:rFonts w:ascii="Times New Roman" w:eastAsia="Times New Roman" w:hAnsi="Times New Roman" w:cs="Times New Roman"/>
          <w:b/>
          <w:snapToGrid w:val="0"/>
          <w:sz w:val="28"/>
          <w:szCs w:val="20"/>
          <w:lang w:eastAsia="fr-FR"/>
        </w:rPr>
        <w:t>s</w:t>
      </w:r>
      <w:r w:rsidRPr="008636EA">
        <w:rPr>
          <w:rFonts w:ascii="Times New Roman" w:eastAsia="Times New Roman" w:hAnsi="Times New Roman" w:cs="Times New Roman"/>
          <w:b/>
          <w:snapToGrid w:val="0"/>
          <w:sz w:val="28"/>
          <w:szCs w:val="20"/>
          <w:lang w:eastAsia="fr-FR"/>
        </w:rPr>
        <w:t xml:space="preserve"> de plus de 3,5 tonnes</w:t>
      </w:r>
      <w:r>
        <w:rPr>
          <w:rFonts w:ascii="Times New Roman" w:eastAsia="Times New Roman" w:hAnsi="Times New Roman" w:cs="Times New Roman"/>
          <w:b/>
          <w:snapToGrid w:val="0"/>
          <w:sz w:val="28"/>
          <w:szCs w:val="20"/>
          <w:lang w:eastAsia="fr-FR"/>
        </w:rPr>
        <w:t xml:space="preserve"> et des camping-cars</w:t>
      </w:r>
    </w:p>
    <w:p w:rsidR="006F50D3" w:rsidRPr="008636EA" w:rsidRDefault="006F50D3" w:rsidP="006F50D3">
      <w:pPr>
        <w:spacing w:after="0" w:line="240" w:lineRule="auto"/>
        <w:ind w:left="2832"/>
        <w:rPr>
          <w:rFonts w:ascii="Times New Roman" w:eastAsia="Times New Roman" w:hAnsi="Times New Roman" w:cs="Times New Roman"/>
          <w:b/>
          <w:snapToGrid w:val="0"/>
          <w:sz w:val="28"/>
          <w:szCs w:val="20"/>
          <w:lang w:eastAsia="fr-FR"/>
        </w:rPr>
      </w:pPr>
      <w:r>
        <w:rPr>
          <w:rFonts w:ascii="Times New Roman" w:eastAsia="Times New Roman" w:hAnsi="Times New Roman" w:cs="Times New Roman"/>
          <w:b/>
          <w:snapToGrid w:val="0"/>
          <w:sz w:val="28"/>
          <w:szCs w:val="20"/>
          <w:lang w:eastAsia="fr-FR"/>
        </w:rPr>
        <w:t xml:space="preserve">      (FETES D’ASCAIN)</w:t>
      </w:r>
    </w:p>
    <w:p w:rsidR="006F50D3" w:rsidRPr="008636EA" w:rsidRDefault="006F50D3" w:rsidP="006F50D3">
      <w:pPr>
        <w:spacing w:after="0" w:line="240" w:lineRule="auto"/>
        <w:rPr>
          <w:rFonts w:ascii="Times New Roman" w:eastAsia="Times New Roman" w:hAnsi="Times New Roman" w:cs="Times New Roman"/>
          <w:snapToGrid w:val="0"/>
          <w:sz w:val="24"/>
          <w:szCs w:val="20"/>
          <w:lang w:eastAsia="fr-FR"/>
        </w:rPr>
      </w:pPr>
    </w:p>
    <w:p w:rsidR="006F50D3" w:rsidRPr="008636EA" w:rsidRDefault="006F50D3" w:rsidP="006F50D3">
      <w:pPr>
        <w:spacing w:after="0" w:line="240" w:lineRule="auto"/>
        <w:rPr>
          <w:rFonts w:ascii="Times New Roman" w:eastAsia="Times New Roman" w:hAnsi="Times New Roman" w:cs="Times New Roman"/>
          <w:snapToGrid w:val="0"/>
          <w:sz w:val="24"/>
          <w:szCs w:val="20"/>
          <w:lang w:eastAsia="fr-FR"/>
        </w:rPr>
      </w:pPr>
    </w:p>
    <w:p w:rsidR="006F50D3" w:rsidRPr="006F23F7" w:rsidRDefault="006F50D3" w:rsidP="006F50D3">
      <w:pPr>
        <w:spacing w:after="0" w:line="240" w:lineRule="auto"/>
        <w:ind w:firstLine="708"/>
        <w:jc w:val="both"/>
        <w:rPr>
          <w:rFonts w:ascii="Californian FB" w:eastAsia="Times New Roman" w:hAnsi="Californian FB" w:cs="Times New Roman"/>
          <w:lang w:eastAsia="fr-FR"/>
        </w:rPr>
      </w:pPr>
      <w:r w:rsidRPr="006F23F7">
        <w:rPr>
          <w:rFonts w:ascii="Californian FB" w:eastAsia="Times New Roman" w:hAnsi="Californian FB" w:cs="Times New Roman"/>
          <w:lang w:eastAsia="fr-FR"/>
        </w:rPr>
        <w:t>Le Maire de la Commune d’Ascain,</w:t>
      </w:r>
    </w:p>
    <w:p w:rsidR="006F50D3" w:rsidRDefault="006F50D3" w:rsidP="006F50D3">
      <w:pPr>
        <w:spacing w:after="0" w:line="240" w:lineRule="auto"/>
        <w:ind w:left="708"/>
        <w:jc w:val="both"/>
        <w:rPr>
          <w:rFonts w:ascii="Californian FB" w:eastAsia="Times New Roman" w:hAnsi="Californian FB" w:cs="Times New Roman"/>
          <w:lang w:eastAsia="fr-FR"/>
        </w:rPr>
      </w:pPr>
      <w:r>
        <w:rPr>
          <w:rFonts w:ascii="Californian FB" w:eastAsia="Times New Roman" w:hAnsi="Californian FB" w:cs="Times New Roman"/>
          <w:lang w:eastAsia="fr-FR"/>
        </w:rPr>
        <w:t>Vu les articles L2212-2 et suivants, L 2213-1 et L.2213-6 du Code général des collectivités territoriales,</w:t>
      </w:r>
    </w:p>
    <w:p w:rsidR="006F50D3" w:rsidRDefault="006F50D3" w:rsidP="006F50D3">
      <w:pPr>
        <w:spacing w:after="0" w:line="240" w:lineRule="auto"/>
        <w:ind w:left="708"/>
        <w:jc w:val="both"/>
        <w:rPr>
          <w:rFonts w:ascii="Californian FB" w:eastAsia="Times New Roman" w:hAnsi="Californian FB" w:cs="Times New Roman"/>
          <w:lang w:eastAsia="fr-FR"/>
        </w:rPr>
      </w:pPr>
      <w:r>
        <w:rPr>
          <w:rFonts w:ascii="Californian FB" w:eastAsia="Times New Roman" w:hAnsi="Californian FB" w:cs="Times New Roman"/>
          <w:lang w:eastAsia="fr-FR"/>
        </w:rPr>
        <w:t xml:space="preserve">Vu le code de la route notamment l’article R 130-10 </w:t>
      </w:r>
    </w:p>
    <w:p w:rsidR="006F50D3" w:rsidRDefault="006F50D3" w:rsidP="006F50D3">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l’article L511-1 du CSI</w:t>
      </w:r>
    </w:p>
    <w:p w:rsidR="006F50D3" w:rsidRDefault="006F50D3" w:rsidP="006F50D3">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le règlement sanitaire départemental, article 99</w:t>
      </w:r>
    </w:p>
    <w:p w:rsidR="006F50D3" w:rsidRDefault="006F50D3" w:rsidP="006F50D3">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l’art R610-5 du code pénal</w:t>
      </w:r>
    </w:p>
    <w:p w:rsidR="006F50D3" w:rsidRDefault="006F50D3" w:rsidP="006F50D3">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l’arrêté interministériel du 24.11.1967 relatif à la signalisation des routes et autoroutes,</w:t>
      </w:r>
    </w:p>
    <w:p w:rsidR="006F50D3" w:rsidRDefault="006F50D3" w:rsidP="006F50D3">
      <w:pPr>
        <w:spacing w:after="0" w:line="240" w:lineRule="auto"/>
        <w:ind w:firstLine="708"/>
        <w:jc w:val="both"/>
        <w:rPr>
          <w:rFonts w:ascii="Californian FB" w:eastAsia="Times New Roman" w:hAnsi="Californian FB" w:cs="Times New Roman"/>
          <w:lang w:eastAsia="fr-FR"/>
        </w:rPr>
      </w:pPr>
      <w:r>
        <w:rPr>
          <w:rFonts w:ascii="Californian FB" w:eastAsia="Times New Roman" w:hAnsi="Californian FB" w:cs="Times New Roman"/>
          <w:lang w:eastAsia="fr-FR"/>
        </w:rPr>
        <w:t>Vu l’arrêté favorable de Monsieur l’Ingénieur Subdivisionnaire du Service de l’Equipement,</w:t>
      </w:r>
    </w:p>
    <w:p w:rsidR="006F50D3" w:rsidRDefault="006F50D3" w:rsidP="006F50D3">
      <w:pPr>
        <w:spacing w:after="0" w:line="240" w:lineRule="auto"/>
        <w:ind w:left="737" w:right="1069"/>
        <w:jc w:val="both"/>
        <w:rPr>
          <w:rFonts w:ascii="Times New Roman" w:eastAsia="Times New Roman" w:hAnsi="Times New Roman" w:cs="Times New Roman"/>
          <w:snapToGrid w:val="0"/>
          <w:szCs w:val="20"/>
          <w:lang w:eastAsia="fr-FR"/>
        </w:rPr>
      </w:pPr>
      <w:r w:rsidRPr="00926F04">
        <w:rPr>
          <w:rFonts w:ascii="Times New Roman" w:eastAsia="Times New Roman" w:hAnsi="Times New Roman" w:cs="Times New Roman"/>
          <w:b/>
          <w:snapToGrid w:val="0"/>
          <w:szCs w:val="20"/>
          <w:lang w:eastAsia="fr-FR"/>
        </w:rPr>
        <w:t>Considérant</w:t>
      </w:r>
      <w:r>
        <w:rPr>
          <w:rFonts w:ascii="Times New Roman" w:eastAsia="Times New Roman" w:hAnsi="Times New Roman" w:cs="Times New Roman"/>
          <w:snapToGrid w:val="0"/>
          <w:szCs w:val="20"/>
          <w:lang w:eastAsia="fr-FR"/>
        </w:rPr>
        <w:t xml:space="preserve"> l’organisation des fêtes d’Ascain et l’afflux de personnes que cela engendre,</w:t>
      </w:r>
    </w:p>
    <w:p w:rsidR="006F50D3" w:rsidRPr="008636EA" w:rsidRDefault="006F50D3" w:rsidP="006F50D3">
      <w:pPr>
        <w:spacing w:after="0" w:line="240" w:lineRule="auto"/>
        <w:ind w:left="737" w:right="1069"/>
        <w:jc w:val="both"/>
        <w:rPr>
          <w:rFonts w:ascii="Times New Roman" w:eastAsia="Times New Roman" w:hAnsi="Times New Roman" w:cs="Times New Roman"/>
          <w:snapToGrid w:val="0"/>
          <w:szCs w:val="20"/>
          <w:lang w:eastAsia="fr-FR"/>
        </w:rPr>
      </w:pPr>
      <w:r w:rsidRPr="00926F04">
        <w:rPr>
          <w:rFonts w:ascii="Times New Roman" w:eastAsia="Times New Roman" w:hAnsi="Times New Roman" w:cs="Times New Roman"/>
          <w:b/>
          <w:snapToGrid w:val="0"/>
          <w:szCs w:val="20"/>
          <w:lang w:eastAsia="fr-FR"/>
        </w:rPr>
        <w:t>Considérant</w:t>
      </w:r>
      <w:r w:rsidRPr="008636EA">
        <w:rPr>
          <w:rFonts w:ascii="Times New Roman" w:eastAsia="Times New Roman" w:hAnsi="Times New Roman" w:cs="Times New Roman"/>
          <w:snapToGrid w:val="0"/>
          <w:szCs w:val="20"/>
          <w:lang w:eastAsia="fr-FR"/>
        </w:rPr>
        <w:t xml:space="preserve"> que l’intérêt majeur de la sécurité et de la tranquillité publique justifie pleinement une limitation.</w:t>
      </w:r>
    </w:p>
    <w:p w:rsidR="006F50D3" w:rsidRPr="008636EA" w:rsidRDefault="006F50D3" w:rsidP="006F50D3">
      <w:pPr>
        <w:spacing w:after="0" w:line="240" w:lineRule="auto"/>
        <w:ind w:left="737" w:right="1069"/>
        <w:jc w:val="both"/>
        <w:rPr>
          <w:rFonts w:ascii="Times New Roman" w:eastAsia="Times New Roman" w:hAnsi="Times New Roman" w:cs="Times New Roman"/>
          <w:snapToGrid w:val="0"/>
          <w:szCs w:val="20"/>
          <w:lang w:eastAsia="fr-FR"/>
        </w:rPr>
      </w:pPr>
    </w:p>
    <w:p w:rsidR="006F50D3" w:rsidRPr="008636EA" w:rsidRDefault="006F50D3" w:rsidP="006F50D3">
      <w:pPr>
        <w:spacing w:after="0" w:line="240" w:lineRule="auto"/>
        <w:rPr>
          <w:rFonts w:ascii="Times New Roman" w:eastAsia="Times New Roman" w:hAnsi="Times New Roman" w:cs="Times New Roman"/>
          <w:b/>
          <w:snapToGrid w:val="0"/>
          <w:szCs w:val="20"/>
          <w:u w:val="single"/>
          <w:lang w:eastAsia="fr-FR"/>
        </w:rPr>
      </w:pPr>
    </w:p>
    <w:p w:rsidR="006F50D3" w:rsidRPr="008636EA" w:rsidRDefault="006F50D3" w:rsidP="006F50D3">
      <w:pPr>
        <w:spacing w:after="0" w:line="240" w:lineRule="auto"/>
        <w:jc w:val="center"/>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 R RÊTÉ</w:t>
      </w:r>
    </w:p>
    <w:p w:rsidR="006F50D3" w:rsidRPr="008636EA" w:rsidRDefault="006F50D3" w:rsidP="006F50D3">
      <w:pPr>
        <w:spacing w:after="0" w:line="240" w:lineRule="auto"/>
        <w:rPr>
          <w:rFonts w:ascii="Times New Roman" w:eastAsia="Times New Roman" w:hAnsi="Times New Roman" w:cs="Times New Roman"/>
          <w:snapToGrid w:val="0"/>
          <w:szCs w:val="20"/>
          <w:lang w:eastAsia="fr-FR"/>
        </w:rPr>
      </w:pPr>
    </w:p>
    <w:p w:rsidR="006F50D3" w:rsidRPr="008636EA" w:rsidRDefault="006F50D3" w:rsidP="006F50D3">
      <w:pPr>
        <w:spacing w:after="0" w:line="240" w:lineRule="auto"/>
        <w:rPr>
          <w:rFonts w:ascii="Times New Roman" w:eastAsia="Times New Roman" w:hAnsi="Times New Roman" w:cs="Times New Roman"/>
          <w:snapToGrid w:val="0"/>
          <w:szCs w:val="20"/>
          <w:lang w:eastAsia="fr-FR"/>
        </w:rPr>
      </w:pP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1</w:t>
      </w:r>
      <w:r w:rsidRPr="008636EA">
        <w:rPr>
          <w:rFonts w:ascii="Times New Roman" w:eastAsia="Times New Roman" w:hAnsi="Times New Roman" w:cs="Times New Roman"/>
          <w:snapToGrid w:val="0"/>
          <w:szCs w:val="20"/>
          <w:lang w:eastAsia="fr-FR"/>
        </w:rPr>
        <w:t xml:space="preserve"> : La circulation de tous les véhicules de plus de 3,5 tonnes</w:t>
      </w:r>
      <w:r>
        <w:rPr>
          <w:rFonts w:ascii="Times New Roman" w:eastAsia="Times New Roman" w:hAnsi="Times New Roman" w:cs="Times New Roman"/>
          <w:snapToGrid w:val="0"/>
          <w:szCs w:val="20"/>
          <w:lang w:eastAsia="fr-FR"/>
        </w:rPr>
        <w:t>, ainsi que les camping-cars,</w:t>
      </w:r>
      <w:r w:rsidRPr="008636EA">
        <w:rPr>
          <w:rFonts w:ascii="Times New Roman" w:eastAsia="Times New Roman" w:hAnsi="Times New Roman" w:cs="Times New Roman"/>
          <w:snapToGrid w:val="0"/>
          <w:szCs w:val="20"/>
          <w:lang w:eastAsia="fr-FR"/>
        </w:rPr>
        <w:t xml:space="preserve"> est interdite au centre bourg de la commune d’Ascain</w:t>
      </w:r>
      <w:r>
        <w:rPr>
          <w:rFonts w:ascii="Times New Roman" w:eastAsia="Times New Roman" w:hAnsi="Times New Roman" w:cs="Times New Roman"/>
          <w:snapToGrid w:val="0"/>
          <w:szCs w:val="20"/>
          <w:lang w:eastAsia="fr-FR"/>
        </w:rPr>
        <w:t xml:space="preserve"> </w:t>
      </w:r>
      <w:r w:rsidRPr="008636EA">
        <w:rPr>
          <w:rFonts w:ascii="Times New Roman" w:eastAsia="Times New Roman" w:hAnsi="Times New Roman" w:cs="Times New Roman"/>
          <w:snapToGrid w:val="0"/>
          <w:szCs w:val="20"/>
          <w:lang w:eastAsia="fr-FR"/>
        </w:rPr>
        <w:t xml:space="preserve">: </w:t>
      </w:r>
      <w:r>
        <w:rPr>
          <w:rFonts w:ascii="Times New Roman" w:eastAsia="Times New Roman" w:hAnsi="Times New Roman" w:cs="Times New Roman"/>
          <w:b/>
          <w:snapToGrid w:val="0"/>
          <w:szCs w:val="20"/>
          <w:lang w:eastAsia="fr-FR"/>
        </w:rPr>
        <w:t xml:space="preserve">du </w:t>
      </w:r>
      <w:r>
        <w:rPr>
          <w:rFonts w:ascii="Times New Roman" w:eastAsia="Times New Roman" w:hAnsi="Times New Roman" w:cs="Times New Roman"/>
          <w:b/>
          <w:snapToGrid w:val="0"/>
          <w:szCs w:val="20"/>
          <w:lang w:eastAsia="fr-FR"/>
        </w:rPr>
        <w:t>mercredi</w:t>
      </w:r>
      <w:r>
        <w:rPr>
          <w:rFonts w:ascii="Times New Roman" w:eastAsia="Times New Roman" w:hAnsi="Times New Roman" w:cs="Times New Roman"/>
          <w:b/>
          <w:snapToGrid w:val="0"/>
          <w:szCs w:val="20"/>
          <w:lang w:eastAsia="fr-FR"/>
        </w:rPr>
        <w:t xml:space="preserve"> 1</w:t>
      </w:r>
      <w:r>
        <w:rPr>
          <w:rFonts w:ascii="Times New Roman" w:eastAsia="Times New Roman" w:hAnsi="Times New Roman" w:cs="Times New Roman"/>
          <w:b/>
          <w:snapToGrid w:val="0"/>
          <w:szCs w:val="20"/>
          <w:lang w:eastAsia="fr-FR"/>
        </w:rPr>
        <w:t>4</w:t>
      </w:r>
      <w:r>
        <w:rPr>
          <w:rFonts w:ascii="Times New Roman" w:eastAsia="Times New Roman" w:hAnsi="Times New Roman" w:cs="Times New Roman"/>
          <w:b/>
          <w:snapToGrid w:val="0"/>
          <w:szCs w:val="20"/>
          <w:lang w:eastAsia="fr-FR"/>
        </w:rPr>
        <w:t xml:space="preserve"> août 202</w:t>
      </w:r>
      <w:r>
        <w:rPr>
          <w:rFonts w:ascii="Times New Roman" w:eastAsia="Times New Roman" w:hAnsi="Times New Roman" w:cs="Times New Roman"/>
          <w:b/>
          <w:snapToGrid w:val="0"/>
          <w:szCs w:val="20"/>
          <w:lang w:eastAsia="fr-FR"/>
        </w:rPr>
        <w:t>4 à 17 heures au lundi</w:t>
      </w:r>
      <w:r>
        <w:rPr>
          <w:rFonts w:ascii="Times New Roman" w:eastAsia="Times New Roman" w:hAnsi="Times New Roman" w:cs="Times New Roman"/>
          <w:b/>
          <w:snapToGrid w:val="0"/>
          <w:szCs w:val="20"/>
          <w:lang w:eastAsia="fr-FR"/>
        </w:rPr>
        <w:t xml:space="preserve"> 1</w:t>
      </w:r>
      <w:r>
        <w:rPr>
          <w:rFonts w:ascii="Times New Roman" w:eastAsia="Times New Roman" w:hAnsi="Times New Roman" w:cs="Times New Roman"/>
          <w:b/>
          <w:snapToGrid w:val="0"/>
          <w:szCs w:val="20"/>
          <w:lang w:eastAsia="fr-FR"/>
        </w:rPr>
        <w:t>9</w:t>
      </w:r>
      <w:r>
        <w:rPr>
          <w:rFonts w:ascii="Times New Roman" w:eastAsia="Times New Roman" w:hAnsi="Times New Roman" w:cs="Times New Roman"/>
          <w:b/>
          <w:snapToGrid w:val="0"/>
          <w:szCs w:val="20"/>
          <w:lang w:eastAsia="fr-FR"/>
        </w:rPr>
        <w:t xml:space="preserve"> août 202</w:t>
      </w:r>
      <w:r>
        <w:rPr>
          <w:rFonts w:ascii="Times New Roman" w:eastAsia="Times New Roman" w:hAnsi="Times New Roman" w:cs="Times New Roman"/>
          <w:b/>
          <w:snapToGrid w:val="0"/>
          <w:szCs w:val="20"/>
          <w:lang w:eastAsia="fr-FR"/>
        </w:rPr>
        <w:t>4</w:t>
      </w:r>
      <w:r>
        <w:rPr>
          <w:rFonts w:ascii="Times New Roman" w:eastAsia="Times New Roman" w:hAnsi="Times New Roman" w:cs="Times New Roman"/>
          <w:b/>
          <w:snapToGrid w:val="0"/>
          <w:szCs w:val="20"/>
          <w:lang w:eastAsia="fr-FR"/>
        </w:rPr>
        <w:t xml:space="preserve"> à 06 heures</w:t>
      </w:r>
      <w:r w:rsidRPr="008636EA">
        <w:rPr>
          <w:rFonts w:ascii="Times New Roman" w:eastAsia="Times New Roman" w:hAnsi="Times New Roman" w:cs="Times New Roman"/>
          <w:b/>
          <w:snapToGrid w:val="0"/>
          <w:szCs w:val="20"/>
          <w:lang w:eastAsia="fr-FR"/>
        </w:rPr>
        <w:t>.</w:t>
      </w:r>
    </w:p>
    <w:p w:rsidR="006F50D3" w:rsidRPr="008636EA" w:rsidRDefault="006F50D3" w:rsidP="006F50D3">
      <w:pPr>
        <w:spacing w:after="0" w:line="240" w:lineRule="auto"/>
        <w:jc w:val="both"/>
        <w:rPr>
          <w:rFonts w:ascii="Times New Roman" w:eastAsia="Times New Roman" w:hAnsi="Times New Roman" w:cs="Times New Roman"/>
          <w:b/>
          <w:snapToGrid w:val="0"/>
          <w:szCs w:val="20"/>
          <w:u w:val="single"/>
          <w:lang w:eastAsia="fr-FR"/>
        </w:rPr>
      </w:pPr>
      <w:r w:rsidRPr="008636EA">
        <w:rPr>
          <w:rFonts w:ascii="Times New Roman" w:eastAsia="Times New Roman" w:hAnsi="Times New Roman" w:cs="Times New Roman"/>
          <w:snapToGrid w:val="0"/>
          <w:szCs w:val="20"/>
          <w:lang w:eastAsia="fr-FR"/>
        </w:rPr>
        <w:t xml:space="preserve"> </w:t>
      </w: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2 </w:t>
      </w:r>
      <w:r w:rsidRPr="008636EA">
        <w:rPr>
          <w:rFonts w:ascii="Times New Roman" w:eastAsia="Times New Roman" w:hAnsi="Times New Roman" w:cs="Times New Roman"/>
          <w:snapToGrid w:val="0"/>
          <w:szCs w:val="20"/>
          <w:lang w:eastAsia="fr-FR"/>
        </w:rPr>
        <w:t>: Par dérogation aux prescriptions de l’article 1, la section de voie susnommée, pourra être utilisée par les véhicules des médecins, des ambulances, de police ainsi que ceux de secours et de lutte contre l’incendie.</w:t>
      </w:r>
    </w:p>
    <w:p w:rsidR="006F50D3" w:rsidRPr="008636EA" w:rsidRDefault="006F50D3" w:rsidP="006F50D3">
      <w:pPr>
        <w:spacing w:after="0" w:line="240" w:lineRule="auto"/>
        <w:jc w:val="both"/>
        <w:rPr>
          <w:rFonts w:ascii="Times New Roman" w:eastAsia="Times New Roman" w:hAnsi="Times New Roman" w:cs="Times New Roman"/>
          <w:b/>
          <w:snapToGrid w:val="0"/>
          <w:szCs w:val="20"/>
          <w:u w:val="single"/>
          <w:lang w:eastAsia="fr-FR"/>
        </w:rPr>
      </w:pP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3</w:t>
      </w:r>
      <w:r w:rsidRPr="008636EA">
        <w:rPr>
          <w:rFonts w:ascii="Times New Roman" w:eastAsia="Times New Roman" w:hAnsi="Times New Roman" w:cs="Times New Roman"/>
          <w:snapToGrid w:val="0"/>
          <w:szCs w:val="20"/>
          <w:lang w:eastAsia="fr-FR"/>
        </w:rPr>
        <w:t xml:space="preserve"> : Les panneaux de signalisation et </w:t>
      </w:r>
      <w:r>
        <w:rPr>
          <w:rFonts w:ascii="Times New Roman" w:eastAsia="Times New Roman" w:hAnsi="Times New Roman" w:cs="Times New Roman"/>
          <w:snapToGrid w:val="0"/>
          <w:szCs w:val="20"/>
          <w:lang w:eastAsia="fr-FR"/>
        </w:rPr>
        <w:t xml:space="preserve">les </w:t>
      </w:r>
      <w:r w:rsidRPr="008636EA">
        <w:rPr>
          <w:rFonts w:ascii="Times New Roman" w:eastAsia="Times New Roman" w:hAnsi="Times New Roman" w:cs="Times New Roman"/>
          <w:snapToGrid w:val="0"/>
          <w:szCs w:val="20"/>
          <w:lang w:eastAsia="fr-FR"/>
        </w:rPr>
        <w:t>déviations nécessaires seront placés pour permettre l’application des présentes dispositions.</w:t>
      </w:r>
    </w:p>
    <w:p w:rsidR="006F50D3" w:rsidRPr="008636EA" w:rsidRDefault="006F50D3" w:rsidP="006F50D3">
      <w:pPr>
        <w:spacing w:after="0" w:line="240" w:lineRule="auto"/>
        <w:jc w:val="both"/>
        <w:rPr>
          <w:rFonts w:ascii="Times New Roman" w:eastAsia="Times New Roman" w:hAnsi="Times New Roman" w:cs="Times New Roman"/>
          <w:b/>
          <w:snapToGrid w:val="0"/>
          <w:szCs w:val="20"/>
          <w:u w:val="single"/>
          <w:lang w:eastAsia="fr-FR"/>
        </w:rPr>
      </w:pP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b/>
          <w:snapToGrid w:val="0"/>
          <w:szCs w:val="20"/>
          <w:u w:val="single"/>
          <w:lang w:eastAsia="fr-FR"/>
        </w:rPr>
        <w:t>Article 4</w:t>
      </w:r>
      <w:r w:rsidRPr="008636EA">
        <w:rPr>
          <w:rFonts w:ascii="Times New Roman" w:eastAsia="Times New Roman" w:hAnsi="Times New Roman" w:cs="Times New Roman"/>
          <w:snapToGrid w:val="0"/>
          <w:szCs w:val="20"/>
          <w:lang w:eastAsia="fr-FR"/>
        </w:rPr>
        <w:t xml:space="preserve"> : Les infractions aux dispositions du présent arrêté seront constatées et poursuivies conformément aux lois en vigueur.</w:t>
      </w:r>
    </w:p>
    <w:p w:rsidR="006F50D3" w:rsidRPr="008636EA" w:rsidRDefault="006F50D3" w:rsidP="006F50D3">
      <w:pPr>
        <w:spacing w:after="0" w:line="240" w:lineRule="auto"/>
        <w:jc w:val="both"/>
        <w:rPr>
          <w:rFonts w:ascii="Times New Roman" w:eastAsia="Times New Roman" w:hAnsi="Times New Roman" w:cs="Times New Roman"/>
          <w:b/>
          <w:snapToGrid w:val="0"/>
          <w:szCs w:val="20"/>
          <w:u w:val="single"/>
          <w:lang w:eastAsia="fr-FR"/>
        </w:rPr>
      </w:pPr>
    </w:p>
    <w:p w:rsidR="006F50D3" w:rsidRPr="00926F04" w:rsidRDefault="006F50D3" w:rsidP="006F50D3">
      <w:pPr>
        <w:spacing w:after="0" w:line="240" w:lineRule="auto"/>
        <w:jc w:val="both"/>
        <w:rPr>
          <w:rFonts w:ascii="Times New Roman" w:eastAsia="Times New Roman" w:hAnsi="Times New Roman" w:cs="Times New Roman"/>
          <w:lang w:eastAsia="fr-FR"/>
        </w:rPr>
      </w:pPr>
      <w:r w:rsidRPr="008636EA">
        <w:rPr>
          <w:rFonts w:ascii="Times New Roman" w:eastAsia="Times New Roman" w:hAnsi="Times New Roman" w:cs="Times New Roman"/>
          <w:b/>
          <w:snapToGrid w:val="0"/>
          <w:szCs w:val="20"/>
          <w:u w:val="single"/>
          <w:lang w:eastAsia="fr-FR"/>
        </w:rPr>
        <w:t>Article 5</w:t>
      </w:r>
      <w:r w:rsidRPr="008636EA">
        <w:rPr>
          <w:rFonts w:ascii="Times New Roman" w:eastAsia="Times New Roman" w:hAnsi="Times New Roman" w:cs="Times New Roman"/>
          <w:snapToGrid w:val="0"/>
          <w:szCs w:val="20"/>
          <w:lang w:eastAsia="fr-FR"/>
        </w:rPr>
        <w:t xml:space="preserve"> : </w:t>
      </w:r>
      <w:r w:rsidRPr="00926F04">
        <w:rPr>
          <w:rFonts w:ascii="Times New Roman" w:eastAsia="Times New Roman" w:hAnsi="Times New Roman" w:cs="Times New Roman"/>
          <w:snapToGrid w:val="0"/>
          <w:szCs w:val="20"/>
          <w:lang w:eastAsia="fr-FR"/>
        </w:rPr>
        <w:t xml:space="preserve">Le présent arrêté sera affiché et publié dans les conditions réglementaires habituelles. Monsieur le Commandant de </w:t>
      </w:r>
      <w:r>
        <w:rPr>
          <w:rFonts w:ascii="Times New Roman" w:eastAsia="Times New Roman" w:hAnsi="Times New Roman" w:cs="Times New Roman"/>
          <w:snapToGrid w:val="0"/>
          <w:szCs w:val="20"/>
          <w:lang w:eastAsia="fr-FR"/>
        </w:rPr>
        <w:t xml:space="preserve">la </w:t>
      </w:r>
      <w:r w:rsidRPr="00926F04">
        <w:rPr>
          <w:rFonts w:ascii="Times New Roman" w:eastAsia="Times New Roman" w:hAnsi="Times New Roman" w:cs="Times New Roman"/>
          <w:snapToGrid w:val="0"/>
          <w:szCs w:val="20"/>
          <w:lang w:eastAsia="fr-FR"/>
        </w:rPr>
        <w:t xml:space="preserve">Brigade de Gendarmerie de St </w:t>
      </w:r>
      <w:proofErr w:type="spellStart"/>
      <w:r w:rsidRPr="00926F04">
        <w:rPr>
          <w:rFonts w:ascii="Times New Roman" w:eastAsia="Times New Roman" w:hAnsi="Times New Roman" w:cs="Times New Roman"/>
          <w:snapToGrid w:val="0"/>
          <w:szCs w:val="20"/>
          <w:lang w:eastAsia="fr-FR"/>
        </w:rPr>
        <w:t>Pée</w:t>
      </w:r>
      <w:proofErr w:type="spellEnd"/>
      <w:r w:rsidRPr="00926F04">
        <w:rPr>
          <w:rFonts w:ascii="Times New Roman" w:eastAsia="Times New Roman" w:hAnsi="Times New Roman" w:cs="Times New Roman"/>
          <w:snapToGrid w:val="0"/>
          <w:szCs w:val="20"/>
          <w:lang w:eastAsia="fr-FR"/>
        </w:rPr>
        <w:t xml:space="preserve"> sur Nivelle et les Gardiens de la Police Municipale pluri-communale de ST PEE-ASCAIN seront chargés, chacun en ce qui le concerne de l’application du présent arrêté qui sera publié et affiché dans les conditions habituelles.</w:t>
      </w: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p>
    <w:p w:rsidR="006F50D3" w:rsidRPr="008636EA" w:rsidRDefault="006F50D3" w:rsidP="006F50D3">
      <w:pPr>
        <w:spacing w:after="0" w:line="240" w:lineRule="auto"/>
        <w:jc w:val="both"/>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t xml:space="preserve">Fait à Ascain, le  </w:t>
      </w:r>
      <w:r>
        <w:rPr>
          <w:rFonts w:ascii="Times New Roman" w:eastAsia="Times New Roman" w:hAnsi="Times New Roman" w:cs="Times New Roman"/>
          <w:snapToGrid w:val="0"/>
          <w:szCs w:val="20"/>
          <w:lang w:eastAsia="fr-FR"/>
        </w:rPr>
        <w:t>01</w:t>
      </w:r>
      <w:r w:rsidRPr="008636EA">
        <w:rPr>
          <w:rFonts w:ascii="Times New Roman" w:eastAsia="Times New Roman" w:hAnsi="Times New Roman" w:cs="Times New Roman"/>
          <w:snapToGrid w:val="0"/>
          <w:szCs w:val="20"/>
          <w:lang w:eastAsia="fr-FR"/>
        </w:rPr>
        <w:t xml:space="preserve"> </w:t>
      </w:r>
      <w:r>
        <w:rPr>
          <w:rFonts w:ascii="Times New Roman" w:eastAsia="Times New Roman" w:hAnsi="Times New Roman" w:cs="Times New Roman"/>
          <w:snapToGrid w:val="0"/>
          <w:szCs w:val="20"/>
          <w:lang w:eastAsia="fr-FR"/>
        </w:rPr>
        <w:t>août</w:t>
      </w:r>
      <w:r w:rsidRPr="008636EA">
        <w:rPr>
          <w:rFonts w:ascii="Times New Roman" w:eastAsia="Times New Roman" w:hAnsi="Times New Roman" w:cs="Times New Roman"/>
          <w:snapToGrid w:val="0"/>
          <w:szCs w:val="20"/>
          <w:lang w:eastAsia="fr-FR"/>
        </w:rPr>
        <w:t xml:space="preserve"> 202</w:t>
      </w:r>
      <w:r>
        <w:rPr>
          <w:rFonts w:ascii="Times New Roman" w:eastAsia="Times New Roman" w:hAnsi="Times New Roman" w:cs="Times New Roman"/>
          <w:snapToGrid w:val="0"/>
          <w:szCs w:val="20"/>
          <w:lang w:eastAsia="fr-FR"/>
        </w:rPr>
        <w:t>4</w:t>
      </w:r>
    </w:p>
    <w:p w:rsidR="006F50D3" w:rsidRDefault="006F50D3" w:rsidP="006F50D3">
      <w:pPr>
        <w:spacing w:after="0" w:line="240" w:lineRule="auto"/>
        <w:rPr>
          <w:rFonts w:ascii="Times New Roman" w:eastAsia="Times New Roman" w:hAnsi="Times New Roman" w:cs="Times New Roman"/>
          <w:snapToGrid w:val="0"/>
          <w:szCs w:val="20"/>
          <w:lang w:eastAsia="fr-FR"/>
        </w:rPr>
      </w:pP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sidRPr="008636EA">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Monsieur le maire</w:t>
      </w:r>
    </w:p>
    <w:p w:rsidR="006F50D3" w:rsidRDefault="006F50D3" w:rsidP="006F50D3">
      <w:pPr>
        <w:spacing w:after="0" w:line="240" w:lineRule="auto"/>
      </w:pP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r>
      <w:r>
        <w:rPr>
          <w:rFonts w:ascii="Times New Roman" w:eastAsia="Times New Roman" w:hAnsi="Times New Roman" w:cs="Times New Roman"/>
          <w:snapToGrid w:val="0"/>
          <w:szCs w:val="20"/>
          <w:lang w:eastAsia="fr-FR"/>
        </w:rPr>
        <w:tab/>
        <w:t>Jean-Louis FOURNIER</w:t>
      </w:r>
      <w:bookmarkStart w:id="0" w:name="_GoBack"/>
      <w:bookmarkEnd w:id="0"/>
    </w:p>
    <w:p w:rsidR="004B5B9F" w:rsidRDefault="004B5B9F"/>
    <w:sectPr w:rsidR="004B5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D3"/>
    <w:rsid w:val="004B5B9F"/>
    <w:rsid w:val="006F5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50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0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50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cp:lastPrinted>2024-08-01T11:11:00Z</cp:lastPrinted>
  <dcterms:created xsi:type="dcterms:W3CDTF">2024-08-01T11:10:00Z</dcterms:created>
  <dcterms:modified xsi:type="dcterms:W3CDTF">2024-08-01T11:12:00Z</dcterms:modified>
</cp:coreProperties>
</file>