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BDCA1" w14:textId="56B7B9EF" w:rsidR="00BB22EA" w:rsidRDefault="009E4E22" w:rsidP="009E4E22">
      <w:pPr>
        <w:pStyle w:val="Corpsdetexte"/>
        <w:tabs>
          <w:tab w:val="left" w:pos="7655"/>
        </w:tabs>
        <w:spacing w:before="78"/>
        <w:ind w:left="123"/>
      </w:pPr>
      <w:r>
        <w:rPr>
          <w:color w:val="161616"/>
          <w:spacing w:val="-2"/>
        </w:rPr>
        <w:t>Département</w:t>
      </w:r>
      <w:r>
        <w:rPr>
          <w:color w:val="161616"/>
          <w:spacing w:val="-9"/>
        </w:rPr>
        <w:t xml:space="preserve"> </w:t>
      </w:r>
      <w:r>
        <w:rPr>
          <w:color w:val="343434"/>
          <w:spacing w:val="-10"/>
        </w:rPr>
        <w:t>:</w:t>
      </w:r>
      <w:r>
        <w:rPr>
          <w:color w:val="343434"/>
          <w:spacing w:val="-10"/>
        </w:rPr>
        <w:tab/>
        <w:t>Arrêté n° 229-23</w:t>
      </w:r>
    </w:p>
    <w:p w14:paraId="482BDCA2" w14:textId="77777777" w:rsidR="00BB22EA" w:rsidRDefault="009E4E22">
      <w:pPr>
        <w:spacing w:before="45"/>
        <w:ind w:left="124"/>
        <w:rPr>
          <w:sz w:val="17"/>
        </w:rPr>
      </w:pPr>
      <w:r>
        <w:rPr>
          <w:color w:val="161616"/>
          <w:w w:val="85"/>
          <w:sz w:val="17"/>
        </w:rPr>
        <w:t>PYRÉNÉES</w:t>
      </w:r>
      <w:r>
        <w:rPr>
          <w:color w:val="161616"/>
          <w:spacing w:val="22"/>
          <w:sz w:val="17"/>
        </w:rPr>
        <w:t xml:space="preserve"> </w:t>
      </w:r>
      <w:r>
        <w:rPr>
          <w:color w:val="161616"/>
          <w:spacing w:val="-2"/>
          <w:sz w:val="17"/>
        </w:rPr>
        <w:t>ATLANTIQUES</w:t>
      </w:r>
    </w:p>
    <w:p w14:paraId="482BDCA3" w14:textId="77777777" w:rsidR="00BB22EA" w:rsidRDefault="009E4E22">
      <w:pPr>
        <w:pStyle w:val="Corpsdetexte"/>
        <w:spacing w:before="31"/>
        <w:ind w:left="123"/>
      </w:pPr>
      <w:r>
        <w:rPr>
          <w:color w:val="161616"/>
          <w:spacing w:val="-2"/>
        </w:rPr>
        <w:t>Canton:</w:t>
      </w:r>
    </w:p>
    <w:p w14:paraId="482BDCA4" w14:textId="77777777" w:rsidR="00BB22EA" w:rsidRDefault="009E4E22">
      <w:pPr>
        <w:spacing w:before="31"/>
        <w:ind w:left="124"/>
        <w:rPr>
          <w:color w:val="161616"/>
          <w:spacing w:val="-6"/>
          <w:sz w:val="17"/>
        </w:rPr>
      </w:pPr>
      <w:r>
        <w:rPr>
          <w:color w:val="161616"/>
          <w:spacing w:val="-6"/>
          <w:sz w:val="17"/>
        </w:rPr>
        <w:t>USTARITZ,</w:t>
      </w:r>
      <w:r>
        <w:rPr>
          <w:color w:val="161616"/>
          <w:spacing w:val="-3"/>
          <w:sz w:val="17"/>
        </w:rPr>
        <w:t xml:space="preserve"> </w:t>
      </w:r>
      <w:r>
        <w:rPr>
          <w:color w:val="161616"/>
          <w:spacing w:val="-6"/>
          <w:sz w:val="17"/>
        </w:rPr>
        <w:t>VALLEES</w:t>
      </w:r>
      <w:r>
        <w:rPr>
          <w:color w:val="161616"/>
          <w:spacing w:val="-2"/>
          <w:sz w:val="17"/>
        </w:rPr>
        <w:t xml:space="preserve"> </w:t>
      </w:r>
      <w:r>
        <w:rPr>
          <w:color w:val="161616"/>
          <w:spacing w:val="-6"/>
          <w:sz w:val="17"/>
        </w:rPr>
        <w:t xml:space="preserve">NIVE </w:t>
      </w:r>
      <w:r>
        <w:rPr>
          <w:color w:val="161616"/>
          <w:spacing w:val="-6"/>
          <w:sz w:val="18"/>
        </w:rPr>
        <w:t>&amp;</w:t>
      </w:r>
      <w:r>
        <w:rPr>
          <w:color w:val="161616"/>
          <w:spacing w:val="-1"/>
          <w:sz w:val="18"/>
        </w:rPr>
        <w:t xml:space="preserve"> </w:t>
      </w:r>
      <w:r>
        <w:rPr>
          <w:color w:val="161616"/>
          <w:spacing w:val="-6"/>
          <w:sz w:val="17"/>
        </w:rPr>
        <w:t>NIVELLE</w:t>
      </w:r>
    </w:p>
    <w:p w14:paraId="2A5B3228" w14:textId="5614473D" w:rsidR="005D1330" w:rsidRDefault="005D1330">
      <w:pPr>
        <w:spacing w:before="31"/>
        <w:ind w:left="124"/>
        <w:rPr>
          <w:color w:val="161616"/>
          <w:spacing w:val="-6"/>
          <w:sz w:val="17"/>
        </w:rPr>
      </w:pPr>
      <w:r>
        <w:rPr>
          <w:color w:val="161616"/>
          <w:spacing w:val="-6"/>
          <w:sz w:val="17"/>
        </w:rPr>
        <w:t>Commune :</w:t>
      </w:r>
    </w:p>
    <w:p w14:paraId="412567DB" w14:textId="6DF33091" w:rsidR="005D1330" w:rsidRDefault="005D1330">
      <w:pPr>
        <w:spacing w:before="31"/>
        <w:ind w:left="124"/>
        <w:rPr>
          <w:sz w:val="17"/>
        </w:rPr>
      </w:pPr>
      <w:r>
        <w:rPr>
          <w:color w:val="161616"/>
          <w:spacing w:val="-6"/>
          <w:sz w:val="17"/>
        </w:rPr>
        <w:t>ASCAIN</w:t>
      </w:r>
    </w:p>
    <w:p w14:paraId="482BDCAA" w14:textId="0035952C" w:rsidR="00BB22EA" w:rsidRPr="00931944" w:rsidRDefault="009E4E22" w:rsidP="009E4E22">
      <w:pPr>
        <w:pStyle w:val="Titre1"/>
        <w:spacing w:before="480"/>
        <w:ind w:left="851" w:right="359"/>
      </w:pPr>
      <w:r w:rsidRPr="00931944">
        <w:t>Arrêté de voirie pour occupation du domaine public</w:t>
      </w:r>
      <w:r w:rsidR="00931944">
        <w:br/>
      </w:r>
      <w:r w:rsidRPr="00931944">
        <w:t>Route barrée pour travaux de goudronnage</w:t>
      </w:r>
    </w:p>
    <w:p w14:paraId="482BDCAB" w14:textId="77777777" w:rsidR="00BB22EA" w:rsidRPr="00931944" w:rsidRDefault="009E4E22" w:rsidP="00931944">
      <w:pPr>
        <w:pStyle w:val="Titre1"/>
        <w:ind w:left="851" w:right="359"/>
      </w:pPr>
      <w:r w:rsidRPr="00931944">
        <w:t xml:space="preserve">Dans le sens </w:t>
      </w:r>
      <w:r w:rsidRPr="00931944">
        <w:t>Ciboure Ascain du port au croisement de la rue Ernest Fourneau Stationnement interdit au droit du chantier</w:t>
      </w:r>
    </w:p>
    <w:p w14:paraId="482BDCAD" w14:textId="77777777" w:rsidR="00BB22EA" w:rsidRDefault="009E4E22" w:rsidP="00006B7A">
      <w:pPr>
        <w:pStyle w:val="Corpsdetexte"/>
        <w:spacing w:before="360"/>
        <w:ind w:left="830"/>
      </w:pPr>
      <w:r>
        <w:rPr>
          <w:color w:val="161616"/>
          <w:w w:val="105"/>
        </w:rPr>
        <w:t>Le</w:t>
      </w:r>
      <w:r>
        <w:rPr>
          <w:color w:val="161616"/>
          <w:spacing w:val="-7"/>
          <w:w w:val="105"/>
        </w:rPr>
        <w:t xml:space="preserve"> </w:t>
      </w:r>
      <w:r>
        <w:rPr>
          <w:color w:val="161616"/>
          <w:w w:val="105"/>
        </w:rPr>
        <w:t>Maire</w:t>
      </w:r>
      <w:r>
        <w:rPr>
          <w:color w:val="161616"/>
          <w:spacing w:val="-3"/>
          <w:w w:val="105"/>
        </w:rPr>
        <w:t xml:space="preserve"> </w:t>
      </w:r>
      <w:r>
        <w:rPr>
          <w:color w:val="161616"/>
          <w:w w:val="105"/>
        </w:rPr>
        <w:t>de</w:t>
      </w:r>
      <w:r>
        <w:rPr>
          <w:color w:val="161616"/>
          <w:spacing w:val="-4"/>
          <w:w w:val="105"/>
        </w:rPr>
        <w:t xml:space="preserve"> </w:t>
      </w:r>
      <w:r>
        <w:rPr>
          <w:color w:val="161616"/>
          <w:w w:val="105"/>
        </w:rPr>
        <w:t>la</w:t>
      </w:r>
      <w:r>
        <w:rPr>
          <w:color w:val="161616"/>
          <w:spacing w:val="-11"/>
          <w:w w:val="105"/>
        </w:rPr>
        <w:t xml:space="preserve"> </w:t>
      </w:r>
      <w:r>
        <w:rPr>
          <w:color w:val="161616"/>
          <w:w w:val="105"/>
        </w:rPr>
        <w:t>Commune</w:t>
      </w:r>
      <w:r>
        <w:rPr>
          <w:color w:val="161616"/>
          <w:spacing w:val="2"/>
          <w:w w:val="105"/>
        </w:rPr>
        <w:t xml:space="preserve"> </w:t>
      </w:r>
      <w:r>
        <w:rPr>
          <w:color w:val="161616"/>
          <w:w w:val="105"/>
        </w:rPr>
        <w:t>d'</w:t>
      </w:r>
      <w:r>
        <w:rPr>
          <w:color w:val="161616"/>
          <w:spacing w:val="-34"/>
          <w:w w:val="105"/>
        </w:rPr>
        <w:t xml:space="preserve"> </w:t>
      </w:r>
      <w:r>
        <w:rPr>
          <w:color w:val="161616"/>
          <w:spacing w:val="-2"/>
          <w:w w:val="105"/>
        </w:rPr>
        <w:t>Ascain,</w:t>
      </w:r>
    </w:p>
    <w:p w14:paraId="482BDCAE" w14:textId="77777777" w:rsidR="00BB22EA" w:rsidRDefault="009E4E22">
      <w:pPr>
        <w:pStyle w:val="Corpsdetexte"/>
        <w:spacing w:before="50" w:line="295" w:lineRule="auto"/>
        <w:ind w:left="825" w:firstLine="3"/>
      </w:pPr>
      <w:r>
        <w:rPr>
          <w:color w:val="161616"/>
          <w:w w:val="105"/>
        </w:rPr>
        <w:t>Vu</w:t>
      </w:r>
      <w:r>
        <w:rPr>
          <w:color w:val="161616"/>
          <w:spacing w:val="40"/>
          <w:w w:val="105"/>
        </w:rPr>
        <w:t xml:space="preserve"> </w:t>
      </w:r>
      <w:r>
        <w:rPr>
          <w:color w:val="161616"/>
          <w:w w:val="105"/>
        </w:rPr>
        <w:t>les</w:t>
      </w:r>
      <w:r>
        <w:rPr>
          <w:color w:val="161616"/>
          <w:spacing w:val="40"/>
          <w:w w:val="105"/>
        </w:rPr>
        <w:t xml:space="preserve"> </w:t>
      </w:r>
      <w:r>
        <w:rPr>
          <w:color w:val="161616"/>
          <w:w w:val="105"/>
        </w:rPr>
        <w:t>articles</w:t>
      </w:r>
      <w:r>
        <w:rPr>
          <w:color w:val="161616"/>
          <w:spacing w:val="40"/>
          <w:w w:val="105"/>
        </w:rPr>
        <w:t xml:space="preserve"> </w:t>
      </w:r>
      <w:r>
        <w:rPr>
          <w:color w:val="161616"/>
          <w:w w:val="105"/>
        </w:rPr>
        <w:t>L2212.2,</w:t>
      </w:r>
      <w:r>
        <w:rPr>
          <w:color w:val="161616"/>
          <w:spacing w:val="40"/>
          <w:w w:val="105"/>
        </w:rPr>
        <w:t xml:space="preserve"> </w:t>
      </w:r>
      <w:r>
        <w:rPr>
          <w:color w:val="161616"/>
          <w:w w:val="105"/>
        </w:rPr>
        <w:t>L2213,</w:t>
      </w:r>
      <w:r>
        <w:rPr>
          <w:color w:val="161616"/>
          <w:spacing w:val="40"/>
          <w:w w:val="105"/>
        </w:rPr>
        <w:t xml:space="preserve"> </w:t>
      </w:r>
      <w:r>
        <w:rPr>
          <w:color w:val="161616"/>
          <w:w w:val="105"/>
        </w:rPr>
        <w:t>L2213</w:t>
      </w:r>
      <w:r>
        <w:rPr>
          <w:color w:val="494949"/>
          <w:w w:val="105"/>
        </w:rPr>
        <w:t>.</w:t>
      </w:r>
      <w:r>
        <w:rPr>
          <w:color w:val="161616"/>
          <w:w w:val="105"/>
        </w:rPr>
        <w:t>5</w:t>
      </w:r>
      <w:r>
        <w:rPr>
          <w:color w:val="161616"/>
          <w:spacing w:val="40"/>
          <w:w w:val="105"/>
        </w:rPr>
        <w:t xml:space="preserve"> </w:t>
      </w:r>
      <w:r>
        <w:rPr>
          <w:color w:val="161616"/>
          <w:w w:val="105"/>
        </w:rPr>
        <w:t>et</w:t>
      </w:r>
      <w:r>
        <w:rPr>
          <w:color w:val="161616"/>
          <w:spacing w:val="40"/>
          <w:w w:val="105"/>
        </w:rPr>
        <w:t xml:space="preserve"> </w:t>
      </w:r>
      <w:r>
        <w:rPr>
          <w:color w:val="161616"/>
          <w:w w:val="105"/>
        </w:rPr>
        <w:t>L2512</w:t>
      </w:r>
      <w:r>
        <w:rPr>
          <w:color w:val="494949"/>
          <w:w w:val="105"/>
        </w:rPr>
        <w:t>.</w:t>
      </w:r>
      <w:r>
        <w:rPr>
          <w:color w:val="161616"/>
          <w:w w:val="105"/>
        </w:rPr>
        <w:t>13</w:t>
      </w:r>
      <w:r>
        <w:rPr>
          <w:color w:val="161616"/>
          <w:spacing w:val="40"/>
          <w:w w:val="105"/>
        </w:rPr>
        <w:t xml:space="preserve"> </w:t>
      </w:r>
      <w:r>
        <w:rPr>
          <w:color w:val="161616"/>
          <w:w w:val="105"/>
        </w:rPr>
        <w:t>du</w:t>
      </w:r>
      <w:r>
        <w:rPr>
          <w:color w:val="161616"/>
          <w:spacing w:val="40"/>
          <w:w w:val="105"/>
        </w:rPr>
        <w:t xml:space="preserve"> </w:t>
      </w:r>
      <w:r>
        <w:rPr>
          <w:color w:val="161616"/>
          <w:w w:val="105"/>
        </w:rPr>
        <w:t>Code</w:t>
      </w:r>
      <w:r>
        <w:rPr>
          <w:color w:val="161616"/>
          <w:spacing w:val="40"/>
          <w:w w:val="105"/>
        </w:rPr>
        <w:t xml:space="preserve"> </w:t>
      </w:r>
      <w:r>
        <w:rPr>
          <w:color w:val="161616"/>
          <w:w w:val="105"/>
        </w:rPr>
        <w:t>Général</w:t>
      </w:r>
      <w:r>
        <w:rPr>
          <w:color w:val="161616"/>
          <w:spacing w:val="40"/>
          <w:w w:val="105"/>
        </w:rPr>
        <w:t xml:space="preserve"> </w:t>
      </w:r>
      <w:r>
        <w:rPr>
          <w:color w:val="161616"/>
          <w:w w:val="105"/>
        </w:rPr>
        <w:t>des</w:t>
      </w:r>
      <w:r>
        <w:rPr>
          <w:color w:val="161616"/>
          <w:spacing w:val="40"/>
          <w:w w:val="105"/>
        </w:rPr>
        <w:t xml:space="preserve"> </w:t>
      </w:r>
      <w:r>
        <w:rPr>
          <w:color w:val="161616"/>
          <w:w w:val="105"/>
        </w:rPr>
        <w:t xml:space="preserve">Collectivités </w:t>
      </w:r>
      <w:r>
        <w:rPr>
          <w:color w:val="161616"/>
          <w:spacing w:val="-2"/>
          <w:w w:val="105"/>
        </w:rPr>
        <w:t>Territoriales,</w:t>
      </w:r>
    </w:p>
    <w:p w14:paraId="482BDCAF" w14:textId="77777777" w:rsidR="00BB22EA" w:rsidRDefault="009E4E22">
      <w:pPr>
        <w:pStyle w:val="Corpsdetexte"/>
        <w:spacing w:before="1"/>
        <w:ind w:left="828"/>
      </w:pPr>
      <w:r>
        <w:rPr>
          <w:color w:val="161616"/>
        </w:rPr>
        <w:t>Vu</w:t>
      </w:r>
      <w:r>
        <w:rPr>
          <w:color w:val="161616"/>
          <w:spacing w:val="2"/>
        </w:rPr>
        <w:t xml:space="preserve"> </w:t>
      </w:r>
      <w:r>
        <w:rPr>
          <w:color w:val="161616"/>
        </w:rPr>
        <w:t>le</w:t>
      </w:r>
      <w:r>
        <w:rPr>
          <w:color w:val="161616"/>
          <w:spacing w:val="4"/>
        </w:rPr>
        <w:t xml:space="preserve"> </w:t>
      </w:r>
      <w:r>
        <w:rPr>
          <w:color w:val="161616"/>
        </w:rPr>
        <w:t>Code</w:t>
      </w:r>
      <w:r>
        <w:rPr>
          <w:color w:val="161616"/>
          <w:spacing w:val="17"/>
        </w:rPr>
        <w:t xml:space="preserve"> </w:t>
      </w:r>
      <w:r>
        <w:rPr>
          <w:color w:val="161616"/>
        </w:rPr>
        <w:t>de</w:t>
      </w:r>
      <w:r>
        <w:rPr>
          <w:color w:val="161616"/>
          <w:spacing w:val="9"/>
        </w:rPr>
        <w:t xml:space="preserve"> </w:t>
      </w:r>
      <w:r>
        <w:rPr>
          <w:color w:val="161616"/>
        </w:rPr>
        <w:t>la</w:t>
      </w:r>
      <w:r>
        <w:rPr>
          <w:color w:val="161616"/>
          <w:spacing w:val="16"/>
        </w:rPr>
        <w:t xml:space="preserve"> </w:t>
      </w:r>
      <w:r>
        <w:rPr>
          <w:color w:val="161616"/>
        </w:rPr>
        <w:t>Route</w:t>
      </w:r>
      <w:r>
        <w:rPr>
          <w:color w:val="161616"/>
          <w:spacing w:val="15"/>
        </w:rPr>
        <w:t xml:space="preserve"> </w:t>
      </w:r>
      <w:r>
        <w:rPr>
          <w:color w:val="161616"/>
        </w:rPr>
        <w:t>notamment</w:t>
      </w:r>
      <w:r>
        <w:rPr>
          <w:color w:val="161616"/>
          <w:spacing w:val="26"/>
        </w:rPr>
        <w:t xml:space="preserve"> </w:t>
      </w:r>
      <w:r>
        <w:rPr>
          <w:color w:val="161616"/>
        </w:rPr>
        <w:t>ses</w:t>
      </w:r>
      <w:r>
        <w:rPr>
          <w:color w:val="161616"/>
          <w:spacing w:val="8"/>
        </w:rPr>
        <w:t xml:space="preserve"> </w:t>
      </w:r>
      <w:r>
        <w:rPr>
          <w:color w:val="161616"/>
        </w:rPr>
        <w:t>articles</w:t>
      </w:r>
      <w:r>
        <w:rPr>
          <w:color w:val="161616"/>
          <w:spacing w:val="9"/>
        </w:rPr>
        <w:t xml:space="preserve"> </w:t>
      </w:r>
      <w:r>
        <w:rPr>
          <w:color w:val="161616"/>
        </w:rPr>
        <w:t>R</w:t>
      </w:r>
      <w:r>
        <w:rPr>
          <w:color w:val="161616"/>
          <w:spacing w:val="8"/>
        </w:rPr>
        <w:t xml:space="preserve"> </w:t>
      </w:r>
      <w:r>
        <w:rPr>
          <w:color w:val="161616"/>
        </w:rPr>
        <w:t>44,</w:t>
      </w:r>
      <w:r>
        <w:rPr>
          <w:color w:val="161616"/>
          <w:spacing w:val="-5"/>
        </w:rPr>
        <w:t xml:space="preserve"> </w:t>
      </w:r>
      <w:r>
        <w:rPr>
          <w:color w:val="161616"/>
        </w:rPr>
        <w:t>R</w:t>
      </w:r>
      <w:r>
        <w:rPr>
          <w:color w:val="161616"/>
          <w:spacing w:val="15"/>
        </w:rPr>
        <w:t xml:space="preserve"> </w:t>
      </w:r>
      <w:r>
        <w:rPr>
          <w:color w:val="161616"/>
          <w:spacing w:val="-4"/>
        </w:rPr>
        <w:t>225,</w:t>
      </w:r>
    </w:p>
    <w:p w14:paraId="482BDCB0" w14:textId="77777777" w:rsidR="00BB22EA" w:rsidRDefault="009E4E22">
      <w:pPr>
        <w:pStyle w:val="Corpsdetexte"/>
        <w:tabs>
          <w:tab w:val="left" w:pos="8574"/>
        </w:tabs>
        <w:spacing w:before="46" w:line="297" w:lineRule="auto"/>
        <w:ind w:left="828" w:right="136" w:firstLine="4"/>
      </w:pPr>
      <w:r>
        <w:rPr>
          <w:color w:val="161616"/>
          <w:w w:val="105"/>
        </w:rPr>
        <w:t>Vu l'arrêté interministériel sur la signalisation routière approuvé par arrêté du 7 Juin</w:t>
      </w:r>
      <w:r>
        <w:rPr>
          <w:color w:val="161616"/>
        </w:rPr>
        <w:tab/>
      </w:r>
      <w:r>
        <w:rPr>
          <w:color w:val="161616"/>
          <w:spacing w:val="-2"/>
          <w:w w:val="105"/>
        </w:rPr>
        <w:t xml:space="preserve">1977, </w:t>
      </w:r>
      <w:r>
        <w:rPr>
          <w:color w:val="161616"/>
          <w:w w:val="105"/>
        </w:rPr>
        <w:t>Vu</w:t>
      </w:r>
      <w:r>
        <w:rPr>
          <w:color w:val="161616"/>
          <w:spacing w:val="-5"/>
          <w:w w:val="105"/>
        </w:rPr>
        <w:t xml:space="preserve"> </w:t>
      </w:r>
      <w:r>
        <w:rPr>
          <w:color w:val="161616"/>
          <w:w w:val="105"/>
        </w:rPr>
        <w:t>la loi</w:t>
      </w:r>
      <w:r>
        <w:rPr>
          <w:color w:val="161616"/>
          <w:spacing w:val="20"/>
          <w:w w:val="105"/>
        </w:rPr>
        <w:t xml:space="preserve"> </w:t>
      </w:r>
      <w:r>
        <w:rPr>
          <w:color w:val="161616"/>
          <w:w w:val="105"/>
        </w:rPr>
        <w:t>82/213 de</w:t>
      </w:r>
      <w:r>
        <w:rPr>
          <w:color w:val="161616"/>
          <w:spacing w:val="-2"/>
          <w:w w:val="105"/>
        </w:rPr>
        <w:t xml:space="preserve"> </w:t>
      </w:r>
      <w:r>
        <w:rPr>
          <w:color w:val="161616"/>
          <w:w w:val="105"/>
        </w:rPr>
        <w:t>Mars</w:t>
      </w:r>
      <w:r>
        <w:rPr>
          <w:color w:val="161616"/>
          <w:spacing w:val="-8"/>
          <w:w w:val="105"/>
        </w:rPr>
        <w:t xml:space="preserve"> </w:t>
      </w:r>
      <w:r>
        <w:rPr>
          <w:color w:val="161616"/>
          <w:w w:val="105"/>
        </w:rPr>
        <w:t>1982 relative aux droits</w:t>
      </w:r>
      <w:r>
        <w:rPr>
          <w:color w:val="161616"/>
          <w:spacing w:val="-4"/>
          <w:w w:val="105"/>
        </w:rPr>
        <w:t xml:space="preserve"> </w:t>
      </w:r>
      <w:r>
        <w:rPr>
          <w:color w:val="161616"/>
          <w:w w:val="105"/>
        </w:rPr>
        <w:t>et libertés des</w:t>
      </w:r>
      <w:r>
        <w:rPr>
          <w:color w:val="161616"/>
          <w:spacing w:val="-8"/>
          <w:w w:val="105"/>
        </w:rPr>
        <w:t xml:space="preserve"> </w:t>
      </w:r>
      <w:r>
        <w:rPr>
          <w:color w:val="161616"/>
          <w:w w:val="105"/>
        </w:rPr>
        <w:t xml:space="preserve">Communes, Départements et </w:t>
      </w:r>
      <w:r>
        <w:rPr>
          <w:color w:val="161616"/>
          <w:spacing w:val="-2"/>
          <w:w w:val="105"/>
        </w:rPr>
        <w:t>Régions,</w:t>
      </w:r>
    </w:p>
    <w:p w14:paraId="482BDCB1" w14:textId="77777777" w:rsidR="00BB22EA" w:rsidRDefault="009E4E22">
      <w:pPr>
        <w:pStyle w:val="Corpsdetexte"/>
        <w:spacing w:line="295" w:lineRule="auto"/>
        <w:ind w:left="831" w:hanging="2"/>
      </w:pPr>
      <w:r>
        <w:rPr>
          <w:color w:val="161616"/>
          <w:w w:val="105"/>
        </w:rPr>
        <w:t>Considérant</w:t>
      </w:r>
      <w:r>
        <w:rPr>
          <w:color w:val="161616"/>
          <w:spacing w:val="80"/>
          <w:w w:val="105"/>
        </w:rPr>
        <w:t xml:space="preserve"> </w:t>
      </w:r>
      <w:r>
        <w:rPr>
          <w:color w:val="161616"/>
          <w:w w:val="105"/>
        </w:rPr>
        <w:t>que</w:t>
      </w:r>
      <w:r>
        <w:rPr>
          <w:color w:val="161616"/>
          <w:spacing w:val="80"/>
          <w:w w:val="105"/>
        </w:rPr>
        <w:t xml:space="preserve"> </w:t>
      </w:r>
      <w:r>
        <w:rPr>
          <w:color w:val="161616"/>
          <w:w w:val="105"/>
        </w:rPr>
        <w:t>l'intérêt</w:t>
      </w:r>
      <w:r>
        <w:rPr>
          <w:color w:val="161616"/>
          <w:spacing w:val="80"/>
          <w:w w:val="105"/>
        </w:rPr>
        <w:t xml:space="preserve"> </w:t>
      </w:r>
      <w:r>
        <w:rPr>
          <w:color w:val="161616"/>
          <w:w w:val="105"/>
        </w:rPr>
        <w:t>majeur</w:t>
      </w:r>
      <w:r>
        <w:rPr>
          <w:color w:val="161616"/>
          <w:spacing w:val="80"/>
          <w:w w:val="105"/>
        </w:rPr>
        <w:t xml:space="preserve"> </w:t>
      </w:r>
      <w:r>
        <w:rPr>
          <w:color w:val="161616"/>
          <w:w w:val="105"/>
        </w:rPr>
        <w:t>de</w:t>
      </w:r>
      <w:r>
        <w:rPr>
          <w:color w:val="161616"/>
          <w:spacing w:val="80"/>
          <w:w w:val="105"/>
        </w:rPr>
        <w:t xml:space="preserve"> </w:t>
      </w:r>
      <w:r>
        <w:rPr>
          <w:color w:val="161616"/>
          <w:w w:val="105"/>
        </w:rPr>
        <w:t>la</w:t>
      </w:r>
      <w:r>
        <w:rPr>
          <w:color w:val="161616"/>
          <w:spacing w:val="80"/>
          <w:w w:val="105"/>
        </w:rPr>
        <w:t xml:space="preserve"> </w:t>
      </w:r>
      <w:r>
        <w:rPr>
          <w:color w:val="161616"/>
          <w:w w:val="105"/>
        </w:rPr>
        <w:t>sécurité</w:t>
      </w:r>
      <w:r>
        <w:rPr>
          <w:color w:val="161616"/>
          <w:spacing w:val="80"/>
          <w:w w:val="105"/>
        </w:rPr>
        <w:t xml:space="preserve"> </w:t>
      </w:r>
      <w:r>
        <w:rPr>
          <w:color w:val="161616"/>
          <w:w w:val="105"/>
        </w:rPr>
        <w:t>et</w:t>
      </w:r>
      <w:r>
        <w:rPr>
          <w:color w:val="161616"/>
          <w:spacing w:val="80"/>
          <w:w w:val="105"/>
        </w:rPr>
        <w:t xml:space="preserve"> </w:t>
      </w:r>
      <w:r>
        <w:rPr>
          <w:color w:val="161616"/>
          <w:w w:val="105"/>
        </w:rPr>
        <w:t>de</w:t>
      </w:r>
      <w:r>
        <w:rPr>
          <w:color w:val="161616"/>
          <w:spacing w:val="80"/>
          <w:w w:val="105"/>
        </w:rPr>
        <w:t xml:space="preserve"> </w:t>
      </w:r>
      <w:r>
        <w:rPr>
          <w:color w:val="161616"/>
          <w:w w:val="105"/>
        </w:rPr>
        <w:t>la</w:t>
      </w:r>
      <w:r>
        <w:rPr>
          <w:color w:val="161616"/>
          <w:spacing w:val="80"/>
          <w:w w:val="105"/>
        </w:rPr>
        <w:t xml:space="preserve"> </w:t>
      </w:r>
      <w:r>
        <w:rPr>
          <w:color w:val="161616"/>
          <w:w w:val="105"/>
        </w:rPr>
        <w:t>tranquillité</w:t>
      </w:r>
      <w:r>
        <w:rPr>
          <w:color w:val="161616"/>
          <w:spacing w:val="80"/>
          <w:w w:val="105"/>
        </w:rPr>
        <w:t xml:space="preserve"> </w:t>
      </w:r>
      <w:r>
        <w:rPr>
          <w:color w:val="161616"/>
          <w:w w:val="105"/>
        </w:rPr>
        <w:t>publique</w:t>
      </w:r>
      <w:r>
        <w:rPr>
          <w:color w:val="161616"/>
          <w:spacing w:val="80"/>
          <w:w w:val="105"/>
        </w:rPr>
        <w:t xml:space="preserve"> </w:t>
      </w:r>
      <w:r>
        <w:rPr>
          <w:color w:val="161616"/>
          <w:w w:val="105"/>
        </w:rPr>
        <w:t>justifie pleinement une limitation.</w:t>
      </w:r>
    </w:p>
    <w:p w14:paraId="482BDCB2" w14:textId="77777777" w:rsidR="00BB22EA" w:rsidRDefault="009E4E22">
      <w:pPr>
        <w:pStyle w:val="Corpsdetexte"/>
        <w:spacing w:line="261" w:lineRule="auto"/>
        <w:ind w:left="833" w:right="123" w:hanging="4"/>
        <w:jc w:val="both"/>
      </w:pPr>
      <w:r>
        <w:rPr>
          <w:color w:val="161616"/>
          <w:w w:val="110"/>
        </w:rPr>
        <w:t>Considérant que</w:t>
      </w:r>
      <w:r>
        <w:rPr>
          <w:color w:val="161616"/>
          <w:spacing w:val="-6"/>
          <w:w w:val="110"/>
        </w:rPr>
        <w:t xml:space="preserve"> </w:t>
      </w:r>
      <w:r>
        <w:rPr>
          <w:color w:val="161616"/>
          <w:w w:val="110"/>
        </w:rPr>
        <w:t>le</w:t>
      </w:r>
      <w:r>
        <w:rPr>
          <w:color w:val="161616"/>
          <w:spacing w:val="-9"/>
          <w:w w:val="110"/>
        </w:rPr>
        <w:t xml:space="preserve"> </w:t>
      </w:r>
      <w:r>
        <w:rPr>
          <w:color w:val="161616"/>
          <w:w w:val="110"/>
        </w:rPr>
        <w:t>stationnement des</w:t>
      </w:r>
      <w:r>
        <w:rPr>
          <w:color w:val="161616"/>
          <w:spacing w:val="-10"/>
          <w:w w:val="110"/>
        </w:rPr>
        <w:t xml:space="preserve"> </w:t>
      </w:r>
      <w:r>
        <w:rPr>
          <w:color w:val="161616"/>
          <w:w w:val="110"/>
        </w:rPr>
        <w:t>véhicules</w:t>
      </w:r>
      <w:r>
        <w:rPr>
          <w:color w:val="161616"/>
          <w:spacing w:val="-8"/>
          <w:w w:val="110"/>
        </w:rPr>
        <w:t xml:space="preserve"> </w:t>
      </w:r>
      <w:r>
        <w:rPr>
          <w:color w:val="161616"/>
          <w:w w:val="110"/>
        </w:rPr>
        <w:t>sur</w:t>
      </w:r>
      <w:r>
        <w:rPr>
          <w:color w:val="161616"/>
          <w:spacing w:val="-7"/>
          <w:w w:val="110"/>
        </w:rPr>
        <w:t xml:space="preserve"> </w:t>
      </w:r>
      <w:r>
        <w:rPr>
          <w:color w:val="161616"/>
          <w:w w:val="110"/>
        </w:rPr>
        <w:t>la</w:t>
      </w:r>
      <w:r>
        <w:rPr>
          <w:color w:val="161616"/>
          <w:spacing w:val="-6"/>
          <w:w w:val="110"/>
        </w:rPr>
        <w:t xml:space="preserve"> </w:t>
      </w:r>
      <w:r>
        <w:rPr>
          <w:color w:val="161616"/>
          <w:w w:val="110"/>
        </w:rPr>
        <w:t>voie</w:t>
      </w:r>
      <w:r>
        <w:rPr>
          <w:color w:val="161616"/>
          <w:spacing w:val="-6"/>
          <w:w w:val="110"/>
        </w:rPr>
        <w:t xml:space="preserve"> </w:t>
      </w:r>
      <w:r>
        <w:rPr>
          <w:color w:val="161616"/>
          <w:w w:val="110"/>
        </w:rPr>
        <w:t>publique</w:t>
      </w:r>
      <w:r>
        <w:rPr>
          <w:color w:val="161616"/>
          <w:spacing w:val="-3"/>
          <w:w w:val="110"/>
        </w:rPr>
        <w:t xml:space="preserve"> </w:t>
      </w:r>
      <w:r>
        <w:rPr>
          <w:color w:val="161616"/>
          <w:w w:val="110"/>
        </w:rPr>
        <w:t>peut</w:t>
      </w:r>
      <w:r>
        <w:rPr>
          <w:color w:val="161616"/>
          <w:spacing w:val="-7"/>
          <w:w w:val="110"/>
        </w:rPr>
        <w:t xml:space="preserve"> </w:t>
      </w:r>
      <w:r>
        <w:rPr>
          <w:color w:val="161616"/>
          <w:w w:val="110"/>
        </w:rPr>
        <w:t xml:space="preserve">compromettre la sécurité et la commodité de la circulation </w:t>
      </w:r>
      <w:r>
        <w:rPr>
          <w:rFonts w:ascii="Times New Roman" w:hAnsi="Times New Roman"/>
          <w:color w:val="161616"/>
          <w:w w:val="110"/>
          <w:sz w:val="22"/>
        </w:rPr>
        <w:t xml:space="preserve">à </w:t>
      </w:r>
      <w:r>
        <w:rPr>
          <w:color w:val="161616"/>
          <w:w w:val="110"/>
        </w:rPr>
        <w:t xml:space="preserve">l'intérieur de l'agglomération et que la </w:t>
      </w:r>
      <w:r>
        <w:rPr>
          <w:color w:val="161616"/>
        </w:rPr>
        <w:t>réglementation</w:t>
      </w:r>
      <w:r>
        <w:rPr>
          <w:color w:val="161616"/>
          <w:spacing w:val="32"/>
        </w:rPr>
        <w:t xml:space="preserve"> </w:t>
      </w:r>
      <w:r>
        <w:rPr>
          <w:color w:val="161616"/>
        </w:rPr>
        <w:t>des</w:t>
      </w:r>
      <w:r>
        <w:rPr>
          <w:color w:val="161616"/>
          <w:spacing w:val="29"/>
        </w:rPr>
        <w:t xml:space="preserve"> </w:t>
      </w:r>
      <w:r>
        <w:rPr>
          <w:color w:val="161616"/>
        </w:rPr>
        <w:t>conditions</w:t>
      </w:r>
      <w:r>
        <w:rPr>
          <w:color w:val="161616"/>
          <w:spacing w:val="80"/>
          <w:w w:val="150"/>
        </w:rPr>
        <w:t xml:space="preserve"> </w:t>
      </w:r>
      <w:r>
        <w:rPr>
          <w:color w:val="161616"/>
        </w:rPr>
        <w:t>d'occupation</w:t>
      </w:r>
      <w:r>
        <w:rPr>
          <w:color w:val="161616"/>
          <w:spacing w:val="40"/>
        </w:rPr>
        <w:t xml:space="preserve"> </w:t>
      </w:r>
      <w:r>
        <w:rPr>
          <w:color w:val="161616"/>
        </w:rPr>
        <w:t>des</w:t>
      </w:r>
      <w:r>
        <w:rPr>
          <w:color w:val="161616"/>
          <w:spacing w:val="23"/>
        </w:rPr>
        <w:t xml:space="preserve"> </w:t>
      </w:r>
      <w:r>
        <w:rPr>
          <w:color w:val="161616"/>
        </w:rPr>
        <w:t>voies</w:t>
      </w:r>
      <w:r>
        <w:rPr>
          <w:color w:val="161616"/>
          <w:spacing w:val="36"/>
        </w:rPr>
        <w:t xml:space="preserve"> </w:t>
      </w:r>
      <w:r>
        <w:rPr>
          <w:color w:val="161616"/>
        </w:rPr>
        <w:t>répond</w:t>
      </w:r>
      <w:r>
        <w:rPr>
          <w:color w:val="161616"/>
          <w:spacing w:val="39"/>
        </w:rPr>
        <w:t xml:space="preserve"> </w:t>
      </w:r>
      <w:r>
        <w:rPr>
          <w:rFonts w:ascii="Times New Roman" w:hAnsi="Times New Roman"/>
          <w:color w:val="161616"/>
          <w:sz w:val="22"/>
        </w:rPr>
        <w:t>à</w:t>
      </w:r>
      <w:r>
        <w:rPr>
          <w:rFonts w:ascii="Times New Roman" w:hAnsi="Times New Roman"/>
          <w:color w:val="161616"/>
          <w:spacing w:val="40"/>
          <w:sz w:val="22"/>
        </w:rPr>
        <w:t xml:space="preserve"> </w:t>
      </w:r>
      <w:r>
        <w:rPr>
          <w:color w:val="161616"/>
        </w:rPr>
        <w:t>une</w:t>
      </w:r>
      <w:r>
        <w:rPr>
          <w:color w:val="161616"/>
          <w:spacing w:val="34"/>
        </w:rPr>
        <w:t xml:space="preserve"> </w:t>
      </w:r>
      <w:r>
        <w:rPr>
          <w:color w:val="161616"/>
        </w:rPr>
        <w:t>nécessité</w:t>
      </w:r>
      <w:r>
        <w:rPr>
          <w:color w:val="161616"/>
          <w:spacing w:val="64"/>
        </w:rPr>
        <w:t xml:space="preserve"> </w:t>
      </w:r>
      <w:r>
        <w:rPr>
          <w:color w:val="161616"/>
        </w:rPr>
        <w:t>d'ordre</w:t>
      </w:r>
      <w:r>
        <w:rPr>
          <w:color w:val="161616"/>
          <w:spacing w:val="40"/>
        </w:rPr>
        <w:t xml:space="preserve"> </w:t>
      </w:r>
      <w:r>
        <w:rPr>
          <w:color w:val="161616"/>
        </w:rPr>
        <w:t>public.</w:t>
      </w:r>
    </w:p>
    <w:p w14:paraId="482BDCB4" w14:textId="77777777" w:rsidR="00BB22EA" w:rsidRDefault="009E4E22" w:rsidP="00931944">
      <w:pPr>
        <w:spacing w:before="360"/>
        <w:ind w:left="2314" w:right="1571"/>
        <w:jc w:val="center"/>
        <w:rPr>
          <w:b/>
          <w:sz w:val="18"/>
        </w:rPr>
      </w:pPr>
      <w:r>
        <w:rPr>
          <w:b/>
          <w:color w:val="161616"/>
          <w:spacing w:val="-2"/>
          <w:sz w:val="18"/>
        </w:rPr>
        <w:t>ARRÊTÉ</w:t>
      </w:r>
    </w:p>
    <w:p w14:paraId="1DF76309" w14:textId="77777777" w:rsidR="00931944" w:rsidRPr="00931944" w:rsidRDefault="009E4E22" w:rsidP="00931944">
      <w:pPr>
        <w:pStyle w:val="Titre2"/>
      </w:pPr>
      <w:r w:rsidRPr="00931944">
        <w:t xml:space="preserve">ARTICLE 1 : </w:t>
      </w:r>
    </w:p>
    <w:p w14:paraId="482BDCB6" w14:textId="0F78879E" w:rsidR="00BB22EA" w:rsidRDefault="009E4E22" w:rsidP="00931944">
      <w:pPr>
        <w:pStyle w:val="Corpsdetexte"/>
        <w:spacing w:line="290" w:lineRule="auto"/>
        <w:ind w:left="130" w:right="113" w:hanging="2"/>
        <w:jc w:val="both"/>
      </w:pPr>
      <w:r>
        <w:rPr>
          <w:color w:val="161616"/>
          <w:w w:val="105"/>
        </w:rPr>
        <w:t>La circulation sera</w:t>
      </w:r>
      <w:r>
        <w:rPr>
          <w:color w:val="161616"/>
          <w:spacing w:val="40"/>
          <w:w w:val="105"/>
        </w:rPr>
        <w:t xml:space="preserve"> </w:t>
      </w:r>
      <w:r>
        <w:rPr>
          <w:color w:val="161616"/>
          <w:w w:val="105"/>
        </w:rPr>
        <w:t xml:space="preserve">interdite </w:t>
      </w:r>
      <w:r>
        <w:rPr>
          <w:rFonts w:ascii="Times New Roman" w:hAnsi="Times New Roman"/>
          <w:color w:val="161616"/>
          <w:w w:val="105"/>
          <w:sz w:val="22"/>
        </w:rPr>
        <w:t xml:space="preserve">à </w:t>
      </w:r>
      <w:r>
        <w:rPr>
          <w:color w:val="161616"/>
          <w:w w:val="105"/>
        </w:rPr>
        <w:t xml:space="preserve">tous </w:t>
      </w:r>
      <w:r>
        <w:rPr>
          <w:color w:val="161616"/>
          <w:w w:val="105"/>
        </w:rPr>
        <w:t>véhicules dans le sens Ciboure - Ascain du port au croisement de</w:t>
      </w:r>
      <w:r>
        <w:rPr>
          <w:color w:val="161616"/>
          <w:spacing w:val="-2"/>
          <w:w w:val="105"/>
        </w:rPr>
        <w:t xml:space="preserve"> </w:t>
      </w:r>
      <w:r>
        <w:rPr>
          <w:color w:val="161616"/>
          <w:w w:val="105"/>
        </w:rPr>
        <w:t>la rue Ernest Fourneau en</w:t>
      </w:r>
      <w:r>
        <w:rPr>
          <w:color w:val="161616"/>
          <w:spacing w:val="-3"/>
          <w:w w:val="105"/>
        </w:rPr>
        <w:t xml:space="preserve"> </w:t>
      </w:r>
      <w:r>
        <w:rPr>
          <w:color w:val="161616"/>
          <w:w w:val="105"/>
        </w:rPr>
        <w:t>raison de travaux de</w:t>
      </w:r>
      <w:r>
        <w:rPr>
          <w:color w:val="161616"/>
          <w:spacing w:val="-5"/>
          <w:w w:val="105"/>
        </w:rPr>
        <w:t xml:space="preserve"> </w:t>
      </w:r>
      <w:r>
        <w:rPr>
          <w:color w:val="161616"/>
          <w:w w:val="105"/>
        </w:rPr>
        <w:t>goudronnage</w:t>
      </w:r>
      <w:r>
        <w:rPr>
          <w:color w:val="161616"/>
          <w:spacing w:val="24"/>
          <w:w w:val="105"/>
        </w:rPr>
        <w:t xml:space="preserve"> </w:t>
      </w:r>
      <w:r>
        <w:rPr>
          <w:color w:val="161616"/>
          <w:w w:val="105"/>
        </w:rPr>
        <w:t>de la cour du</w:t>
      </w:r>
      <w:r>
        <w:rPr>
          <w:color w:val="161616"/>
          <w:spacing w:val="-4"/>
          <w:w w:val="105"/>
        </w:rPr>
        <w:t xml:space="preserve"> </w:t>
      </w:r>
      <w:r>
        <w:rPr>
          <w:color w:val="161616"/>
          <w:w w:val="105"/>
        </w:rPr>
        <w:t>n°33 route de Ciboure durant 1 jour entre le</w:t>
      </w:r>
      <w:r>
        <w:rPr>
          <w:color w:val="161616"/>
          <w:spacing w:val="40"/>
          <w:w w:val="105"/>
        </w:rPr>
        <w:t xml:space="preserve"> </w:t>
      </w:r>
      <w:r>
        <w:rPr>
          <w:color w:val="161616"/>
          <w:w w:val="105"/>
        </w:rPr>
        <w:t xml:space="preserve">19 et le 23 juin 2023. Ces travaux seront effectués par l'entreprise </w:t>
      </w:r>
      <w:r>
        <w:rPr>
          <w:color w:val="161616"/>
          <w:spacing w:val="-2"/>
          <w:w w:val="105"/>
        </w:rPr>
        <w:t>RENAULEAUD</w:t>
      </w:r>
      <w:r>
        <w:rPr>
          <w:color w:val="161616"/>
          <w:spacing w:val="4"/>
          <w:w w:val="105"/>
        </w:rPr>
        <w:t xml:space="preserve"> </w:t>
      </w:r>
      <w:r>
        <w:rPr>
          <w:color w:val="161616"/>
          <w:spacing w:val="-2"/>
          <w:w w:val="105"/>
        </w:rPr>
        <w:t>ZA</w:t>
      </w:r>
      <w:r>
        <w:rPr>
          <w:color w:val="161616"/>
          <w:spacing w:val="-6"/>
          <w:w w:val="105"/>
        </w:rPr>
        <w:t xml:space="preserve"> </w:t>
      </w:r>
      <w:r>
        <w:rPr>
          <w:color w:val="161616"/>
          <w:spacing w:val="-2"/>
          <w:w w:val="105"/>
        </w:rPr>
        <w:t>LARRE LORE 64310</w:t>
      </w:r>
      <w:r>
        <w:rPr>
          <w:color w:val="161616"/>
          <w:spacing w:val="-7"/>
          <w:w w:val="105"/>
        </w:rPr>
        <w:t xml:space="preserve"> </w:t>
      </w:r>
      <w:r>
        <w:rPr>
          <w:color w:val="161616"/>
          <w:spacing w:val="-2"/>
          <w:w w:val="105"/>
        </w:rPr>
        <w:t>ASCAIN.</w:t>
      </w:r>
      <w:r>
        <w:rPr>
          <w:color w:val="161616"/>
          <w:spacing w:val="-6"/>
          <w:w w:val="105"/>
        </w:rPr>
        <w:t xml:space="preserve"> </w:t>
      </w:r>
      <w:r>
        <w:rPr>
          <w:color w:val="161616"/>
          <w:spacing w:val="-2"/>
          <w:w w:val="105"/>
        </w:rPr>
        <w:t>Le</w:t>
      </w:r>
      <w:r>
        <w:rPr>
          <w:color w:val="161616"/>
          <w:spacing w:val="-11"/>
          <w:w w:val="105"/>
        </w:rPr>
        <w:t xml:space="preserve"> </w:t>
      </w:r>
      <w:r>
        <w:rPr>
          <w:color w:val="161616"/>
          <w:spacing w:val="-2"/>
          <w:w w:val="105"/>
        </w:rPr>
        <w:t>stationnement sera</w:t>
      </w:r>
      <w:r>
        <w:rPr>
          <w:color w:val="161616"/>
          <w:spacing w:val="-7"/>
          <w:w w:val="105"/>
        </w:rPr>
        <w:t xml:space="preserve"> </w:t>
      </w:r>
      <w:r>
        <w:rPr>
          <w:color w:val="161616"/>
          <w:spacing w:val="-2"/>
          <w:w w:val="105"/>
        </w:rPr>
        <w:t>interdit</w:t>
      </w:r>
      <w:r>
        <w:rPr>
          <w:color w:val="161616"/>
          <w:spacing w:val="-5"/>
          <w:w w:val="105"/>
        </w:rPr>
        <w:t xml:space="preserve"> </w:t>
      </w:r>
      <w:r>
        <w:rPr>
          <w:color w:val="161616"/>
          <w:spacing w:val="-2"/>
          <w:w w:val="105"/>
        </w:rPr>
        <w:t>au</w:t>
      </w:r>
      <w:r>
        <w:rPr>
          <w:color w:val="161616"/>
          <w:spacing w:val="-12"/>
          <w:w w:val="105"/>
        </w:rPr>
        <w:t xml:space="preserve"> </w:t>
      </w:r>
      <w:r>
        <w:rPr>
          <w:color w:val="161616"/>
          <w:spacing w:val="-2"/>
          <w:w w:val="105"/>
        </w:rPr>
        <w:t>droit</w:t>
      </w:r>
      <w:r>
        <w:rPr>
          <w:color w:val="161616"/>
          <w:spacing w:val="-5"/>
          <w:w w:val="105"/>
        </w:rPr>
        <w:t xml:space="preserve"> </w:t>
      </w:r>
      <w:r>
        <w:rPr>
          <w:color w:val="161616"/>
          <w:spacing w:val="-2"/>
          <w:w w:val="105"/>
        </w:rPr>
        <w:t>du</w:t>
      </w:r>
      <w:r>
        <w:rPr>
          <w:color w:val="161616"/>
          <w:spacing w:val="-17"/>
          <w:w w:val="105"/>
        </w:rPr>
        <w:t xml:space="preserve"> </w:t>
      </w:r>
      <w:r>
        <w:rPr>
          <w:color w:val="161616"/>
          <w:spacing w:val="-2"/>
          <w:w w:val="105"/>
        </w:rPr>
        <w:t>chantier.</w:t>
      </w:r>
    </w:p>
    <w:p w14:paraId="7171EC57" w14:textId="77777777" w:rsidR="00931944" w:rsidRDefault="009E4E22" w:rsidP="00931944">
      <w:pPr>
        <w:pStyle w:val="Titre2"/>
      </w:pPr>
      <w:r>
        <w:t xml:space="preserve">ARTICLE 2 : </w:t>
      </w:r>
    </w:p>
    <w:p w14:paraId="482BDCB8" w14:textId="604C7D5B" w:rsidR="00BB22EA" w:rsidRDefault="009E4E22" w:rsidP="00931944">
      <w:pPr>
        <w:pStyle w:val="Corpsdetexte"/>
        <w:spacing w:line="295" w:lineRule="auto"/>
        <w:ind w:left="131" w:right="116" w:firstLine="1"/>
        <w:jc w:val="both"/>
      </w:pPr>
      <w:r>
        <w:rPr>
          <w:color w:val="161616"/>
          <w:w w:val="105"/>
        </w:rPr>
        <w:t>Par</w:t>
      </w:r>
      <w:r>
        <w:rPr>
          <w:color w:val="161616"/>
          <w:spacing w:val="-6"/>
          <w:w w:val="105"/>
        </w:rPr>
        <w:t xml:space="preserve"> </w:t>
      </w:r>
      <w:r>
        <w:rPr>
          <w:color w:val="161616"/>
          <w:w w:val="105"/>
        </w:rPr>
        <w:t>dérogation aux</w:t>
      </w:r>
      <w:r>
        <w:rPr>
          <w:color w:val="161616"/>
          <w:spacing w:val="-4"/>
          <w:w w:val="105"/>
        </w:rPr>
        <w:t xml:space="preserve"> </w:t>
      </w:r>
      <w:r>
        <w:rPr>
          <w:color w:val="161616"/>
          <w:w w:val="105"/>
        </w:rPr>
        <w:t>prescriptions de</w:t>
      </w:r>
      <w:r>
        <w:rPr>
          <w:color w:val="161616"/>
          <w:spacing w:val="-2"/>
          <w:w w:val="105"/>
        </w:rPr>
        <w:t xml:space="preserve"> </w:t>
      </w:r>
      <w:r>
        <w:rPr>
          <w:color w:val="161616"/>
          <w:w w:val="105"/>
        </w:rPr>
        <w:t>l'article</w:t>
      </w:r>
      <w:r>
        <w:rPr>
          <w:color w:val="161616"/>
          <w:spacing w:val="-4"/>
          <w:w w:val="105"/>
        </w:rPr>
        <w:t xml:space="preserve"> </w:t>
      </w:r>
      <w:r>
        <w:rPr>
          <w:color w:val="161616"/>
          <w:w w:val="105"/>
        </w:rPr>
        <w:t>1,</w:t>
      </w:r>
      <w:r>
        <w:rPr>
          <w:color w:val="161616"/>
          <w:spacing w:val="-10"/>
          <w:w w:val="105"/>
        </w:rPr>
        <w:t xml:space="preserve"> </w:t>
      </w:r>
      <w:r>
        <w:rPr>
          <w:color w:val="161616"/>
          <w:w w:val="105"/>
        </w:rPr>
        <w:t>la</w:t>
      </w:r>
      <w:r>
        <w:rPr>
          <w:color w:val="161616"/>
          <w:spacing w:val="-1"/>
          <w:w w:val="105"/>
        </w:rPr>
        <w:t xml:space="preserve"> </w:t>
      </w:r>
      <w:r>
        <w:rPr>
          <w:color w:val="161616"/>
          <w:w w:val="105"/>
        </w:rPr>
        <w:t>section</w:t>
      </w:r>
      <w:r>
        <w:rPr>
          <w:color w:val="161616"/>
          <w:spacing w:val="-3"/>
          <w:w w:val="105"/>
        </w:rPr>
        <w:t xml:space="preserve"> </w:t>
      </w:r>
      <w:r>
        <w:rPr>
          <w:color w:val="161616"/>
          <w:w w:val="105"/>
        </w:rPr>
        <w:t>de</w:t>
      </w:r>
      <w:r>
        <w:rPr>
          <w:color w:val="161616"/>
          <w:spacing w:val="-6"/>
          <w:w w:val="105"/>
        </w:rPr>
        <w:t xml:space="preserve"> </w:t>
      </w:r>
      <w:r>
        <w:rPr>
          <w:color w:val="161616"/>
          <w:w w:val="105"/>
        </w:rPr>
        <w:t>voie</w:t>
      </w:r>
      <w:r>
        <w:rPr>
          <w:color w:val="161616"/>
          <w:spacing w:val="-3"/>
          <w:w w:val="105"/>
        </w:rPr>
        <w:t xml:space="preserve"> </w:t>
      </w:r>
      <w:r>
        <w:rPr>
          <w:color w:val="161616"/>
          <w:w w:val="105"/>
        </w:rPr>
        <w:t>susnommée, pou</w:t>
      </w:r>
      <w:r>
        <w:rPr>
          <w:color w:val="161616"/>
          <w:w w:val="105"/>
        </w:rPr>
        <w:t>rra</w:t>
      </w:r>
      <w:r>
        <w:rPr>
          <w:color w:val="161616"/>
          <w:spacing w:val="-2"/>
          <w:w w:val="105"/>
        </w:rPr>
        <w:t xml:space="preserve"> </w:t>
      </w:r>
      <w:r>
        <w:rPr>
          <w:color w:val="161616"/>
          <w:w w:val="105"/>
        </w:rPr>
        <w:t>être utilisée</w:t>
      </w:r>
      <w:r>
        <w:rPr>
          <w:color w:val="161616"/>
          <w:spacing w:val="-7"/>
          <w:w w:val="105"/>
        </w:rPr>
        <w:t xml:space="preserve"> </w:t>
      </w:r>
      <w:r>
        <w:rPr>
          <w:color w:val="161616"/>
          <w:w w:val="105"/>
        </w:rPr>
        <w:t>en</w:t>
      </w:r>
      <w:r>
        <w:rPr>
          <w:color w:val="161616"/>
          <w:spacing w:val="-14"/>
          <w:w w:val="105"/>
        </w:rPr>
        <w:t xml:space="preserve"> </w:t>
      </w:r>
      <w:r>
        <w:rPr>
          <w:color w:val="161616"/>
          <w:w w:val="105"/>
        </w:rPr>
        <w:t>cas</w:t>
      </w:r>
      <w:r>
        <w:rPr>
          <w:color w:val="161616"/>
          <w:spacing w:val="-9"/>
          <w:w w:val="105"/>
        </w:rPr>
        <w:t xml:space="preserve"> </w:t>
      </w:r>
      <w:r>
        <w:rPr>
          <w:color w:val="161616"/>
          <w:w w:val="105"/>
        </w:rPr>
        <w:t>d'urgence</w:t>
      </w:r>
      <w:r>
        <w:rPr>
          <w:color w:val="161616"/>
          <w:spacing w:val="-1"/>
          <w:w w:val="105"/>
        </w:rPr>
        <w:t xml:space="preserve"> </w:t>
      </w:r>
      <w:r>
        <w:rPr>
          <w:color w:val="161616"/>
          <w:w w:val="105"/>
        </w:rPr>
        <w:t>par</w:t>
      </w:r>
      <w:r>
        <w:rPr>
          <w:color w:val="161616"/>
          <w:spacing w:val="-11"/>
          <w:w w:val="105"/>
        </w:rPr>
        <w:t xml:space="preserve"> </w:t>
      </w:r>
      <w:r>
        <w:rPr>
          <w:color w:val="161616"/>
          <w:w w:val="105"/>
        </w:rPr>
        <w:t>les</w:t>
      </w:r>
      <w:r>
        <w:rPr>
          <w:color w:val="161616"/>
          <w:spacing w:val="-11"/>
          <w:w w:val="105"/>
        </w:rPr>
        <w:t xml:space="preserve"> </w:t>
      </w:r>
      <w:r>
        <w:rPr>
          <w:color w:val="161616"/>
          <w:w w:val="105"/>
        </w:rPr>
        <w:t>riverains,</w:t>
      </w:r>
      <w:r>
        <w:rPr>
          <w:color w:val="161616"/>
          <w:spacing w:val="-1"/>
          <w:w w:val="105"/>
        </w:rPr>
        <w:t xml:space="preserve"> </w:t>
      </w:r>
      <w:r>
        <w:rPr>
          <w:color w:val="161616"/>
          <w:w w:val="105"/>
        </w:rPr>
        <w:t>les</w:t>
      </w:r>
      <w:r>
        <w:rPr>
          <w:color w:val="161616"/>
          <w:spacing w:val="-14"/>
          <w:w w:val="105"/>
        </w:rPr>
        <w:t xml:space="preserve"> </w:t>
      </w:r>
      <w:r>
        <w:rPr>
          <w:color w:val="161616"/>
          <w:w w:val="105"/>
        </w:rPr>
        <w:t>véhicules</w:t>
      </w:r>
      <w:r>
        <w:rPr>
          <w:color w:val="161616"/>
          <w:spacing w:val="-6"/>
          <w:w w:val="105"/>
        </w:rPr>
        <w:t xml:space="preserve"> </w:t>
      </w:r>
      <w:r>
        <w:rPr>
          <w:color w:val="161616"/>
          <w:w w:val="105"/>
        </w:rPr>
        <w:t>des</w:t>
      </w:r>
      <w:r>
        <w:rPr>
          <w:color w:val="161616"/>
          <w:spacing w:val="-14"/>
          <w:w w:val="105"/>
        </w:rPr>
        <w:t xml:space="preserve"> </w:t>
      </w:r>
      <w:r>
        <w:rPr>
          <w:color w:val="161616"/>
          <w:w w:val="105"/>
        </w:rPr>
        <w:t>médecins,</w:t>
      </w:r>
      <w:r>
        <w:rPr>
          <w:color w:val="161616"/>
          <w:spacing w:val="-12"/>
          <w:w w:val="105"/>
        </w:rPr>
        <w:t xml:space="preserve"> </w:t>
      </w:r>
      <w:r>
        <w:rPr>
          <w:color w:val="161616"/>
          <w:w w:val="105"/>
        </w:rPr>
        <w:t>des</w:t>
      </w:r>
      <w:r>
        <w:rPr>
          <w:color w:val="161616"/>
          <w:spacing w:val="-14"/>
          <w:w w:val="105"/>
        </w:rPr>
        <w:t xml:space="preserve"> </w:t>
      </w:r>
      <w:r>
        <w:rPr>
          <w:color w:val="161616"/>
          <w:w w:val="105"/>
        </w:rPr>
        <w:t>ambulances,</w:t>
      </w:r>
      <w:r>
        <w:rPr>
          <w:color w:val="161616"/>
          <w:spacing w:val="-3"/>
          <w:w w:val="105"/>
        </w:rPr>
        <w:t xml:space="preserve"> </w:t>
      </w:r>
      <w:r>
        <w:rPr>
          <w:color w:val="161616"/>
          <w:w w:val="105"/>
        </w:rPr>
        <w:t>de</w:t>
      </w:r>
      <w:r>
        <w:rPr>
          <w:color w:val="161616"/>
          <w:spacing w:val="-9"/>
          <w:w w:val="105"/>
        </w:rPr>
        <w:t xml:space="preserve"> </w:t>
      </w:r>
      <w:r>
        <w:rPr>
          <w:color w:val="161616"/>
          <w:w w:val="105"/>
        </w:rPr>
        <w:t>police</w:t>
      </w:r>
      <w:r>
        <w:rPr>
          <w:color w:val="161616"/>
          <w:spacing w:val="-7"/>
          <w:w w:val="105"/>
        </w:rPr>
        <w:t xml:space="preserve"> </w:t>
      </w:r>
      <w:r>
        <w:rPr>
          <w:color w:val="161616"/>
          <w:w w:val="105"/>
        </w:rPr>
        <w:t>ainsi que ceux de secours et de lutte contre l'incendie</w:t>
      </w:r>
      <w:r>
        <w:rPr>
          <w:color w:val="494949"/>
          <w:w w:val="105"/>
        </w:rPr>
        <w:t>.</w:t>
      </w:r>
    </w:p>
    <w:p w14:paraId="55D4CB22" w14:textId="77777777" w:rsidR="00931944" w:rsidRDefault="009E4E22" w:rsidP="00931944">
      <w:pPr>
        <w:pStyle w:val="Titre2"/>
        <w:rPr>
          <w:color w:val="343434"/>
        </w:rPr>
      </w:pPr>
      <w:r>
        <w:t xml:space="preserve">ARTICLE 3 </w:t>
      </w:r>
      <w:r>
        <w:rPr>
          <w:color w:val="343434"/>
        </w:rPr>
        <w:t xml:space="preserve">: </w:t>
      </w:r>
    </w:p>
    <w:p w14:paraId="482BDCBA" w14:textId="45E74F2A" w:rsidR="00BB22EA" w:rsidRDefault="009E4E22">
      <w:pPr>
        <w:pStyle w:val="Corpsdetexte"/>
        <w:spacing w:line="295" w:lineRule="auto"/>
        <w:ind w:left="132" w:right="132"/>
        <w:jc w:val="both"/>
      </w:pPr>
      <w:r>
        <w:rPr>
          <w:color w:val="161616"/>
          <w:w w:val="105"/>
        </w:rPr>
        <w:t xml:space="preserve">Les panneaux de signalisation et les déviations seront placés par </w:t>
      </w:r>
      <w:r>
        <w:rPr>
          <w:color w:val="161616"/>
          <w:w w:val="105"/>
        </w:rPr>
        <w:t>l'entreprise RENAULEAUD pour permettre l'application des présentes dispositions.</w:t>
      </w:r>
    </w:p>
    <w:p w14:paraId="42F93F46" w14:textId="77777777" w:rsidR="00931944" w:rsidRDefault="009E4E22" w:rsidP="00931944">
      <w:pPr>
        <w:pStyle w:val="Titre2"/>
        <w:rPr>
          <w:spacing w:val="40"/>
        </w:rPr>
      </w:pPr>
      <w:r>
        <w:t>ARTICLE 4:</w:t>
      </w:r>
      <w:r>
        <w:rPr>
          <w:spacing w:val="40"/>
        </w:rPr>
        <w:t xml:space="preserve"> </w:t>
      </w:r>
    </w:p>
    <w:p w14:paraId="482BDCBC" w14:textId="5A31C902" w:rsidR="00BB22EA" w:rsidRDefault="009E4E22">
      <w:pPr>
        <w:pStyle w:val="Corpsdetexte"/>
        <w:spacing w:line="300" w:lineRule="auto"/>
        <w:ind w:left="134" w:right="116" w:firstLine="2"/>
        <w:jc w:val="both"/>
      </w:pPr>
      <w:r>
        <w:rPr>
          <w:color w:val="161616"/>
          <w:w w:val="105"/>
        </w:rPr>
        <w:t>Les infractions aux dispositions du présent arrêté seront constatées et poursuivies conformément aux lois.</w:t>
      </w:r>
    </w:p>
    <w:p w14:paraId="30257920" w14:textId="77777777" w:rsidR="00931944" w:rsidRDefault="009E4E22" w:rsidP="00931944">
      <w:pPr>
        <w:pStyle w:val="Titre2"/>
      </w:pPr>
      <w:r>
        <w:t>ARTICLE 5</w:t>
      </w:r>
      <w:r>
        <w:rPr>
          <w:spacing w:val="-2"/>
        </w:rPr>
        <w:t xml:space="preserve"> </w:t>
      </w:r>
      <w:r>
        <w:t xml:space="preserve">: </w:t>
      </w:r>
    </w:p>
    <w:p w14:paraId="482BDCBE" w14:textId="66FDC2C2" w:rsidR="00BB22EA" w:rsidRDefault="009E4E22">
      <w:pPr>
        <w:pStyle w:val="Corpsdetexte"/>
        <w:spacing w:line="295" w:lineRule="auto"/>
        <w:ind w:left="137" w:right="111" w:hanging="1"/>
        <w:jc w:val="both"/>
      </w:pPr>
      <w:r>
        <w:rPr>
          <w:color w:val="161616"/>
          <w:w w:val="105"/>
        </w:rPr>
        <w:t xml:space="preserve">Le présent arrêté sera affiché et </w:t>
      </w:r>
      <w:r>
        <w:rPr>
          <w:color w:val="161616"/>
          <w:w w:val="105"/>
        </w:rPr>
        <w:t>publié dans les conditions réglementaires habituelles. Monsieur le commandant de Brigade de Gendarmerie de St Pée sur Nivelle et le Gardien de Police Municipale de la Commune seront chargés chacun en ce qui le</w:t>
      </w:r>
      <w:r>
        <w:rPr>
          <w:color w:val="161616"/>
          <w:spacing w:val="-2"/>
          <w:w w:val="105"/>
        </w:rPr>
        <w:t xml:space="preserve"> </w:t>
      </w:r>
      <w:r>
        <w:rPr>
          <w:color w:val="161616"/>
          <w:w w:val="105"/>
        </w:rPr>
        <w:t>concerne de l'application du présent arrêté qu</w:t>
      </w:r>
      <w:r>
        <w:rPr>
          <w:color w:val="161616"/>
          <w:w w:val="105"/>
        </w:rPr>
        <w:t>i sera publié et affiché dans les conditions habituelles.</w:t>
      </w:r>
    </w:p>
    <w:p w14:paraId="482BDCC1" w14:textId="312B36EE" w:rsidR="00BB22EA" w:rsidRDefault="00876B93" w:rsidP="00876B93">
      <w:pPr>
        <w:pStyle w:val="Corpsdetexte"/>
        <w:tabs>
          <w:tab w:val="left" w:pos="5387"/>
        </w:tabs>
        <w:spacing w:before="360"/>
        <w:ind w:right="960"/>
      </w:pPr>
      <w:r>
        <w:rPr>
          <w:color w:val="161616"/>
          <w:w w:val="105"/>
        </w:rPr>
        <w:tab/>
        <w:t>Fait</w:t>
      </w:r>
      <w:r>
        <w:rPr>
          <w:color w:val="161616"/>
          <w:spacing w:val="-1"/>
          <w:w w:val="105"/>
        </w:rPr>
        <w:t xml:space="preserve"> </w:t>
      </w:r>
      <w:r>
        <w:rPr>
          <w:rFonts w:ascii="Times New Roman" w:hAnsi="Times New Roman"/>
          <w:color w:val="161616"/>
          <w:w w:val="105"/>
          <w:sz w:val="22"/>
        </w:rPr>
        <w:t>à</w:t>
      </w:r>
      <w:r>
        <w:rPr>
          <w:rFonts w:ascii="Times New Roman" w:hAnsi="Times New Roman"/>
          <w:color w:val="161616"/>
          <w:spacing w:val="7"/>
          <w:w w:val="105"/>
          <w:sz w:val="22"/>
        </w:rPr>
        <w:t xml:space="preserve"> </w:t>
      </w:r>
      <w:r>
        <w:rPr>
          <w:color w:val="161616"/>
          <w:w w:val="105"/>
        </w:rPr>
        <w:t>Ascain,</w:t>
      </w:r>
      <w:r w:rsidR="00931944">
        <w:rPr>
          <w:color w:val="161616"/>
          <w:spacing w:val="-5"/>
          <w:w w:val="105"/>
        </w:rPr>
        <w:t xml:space="preserve"> le</w:t>
      </w:r>
      <w:r>
        <w:rPr>
          <w:color w:val="161616"/>
          <w:spacing w:val="3"/>
          <w:w w:val="105"/>
        </w:rPr>
        <w:t xml:space="preserve"> </w:t>
      </w:r>
      <w:r>
        <w:rPr>
          <w:color w:val="161616"/>
          <w:w w:val="105"/>
        </w:rPr>
        <w:t>14</w:t>
      </w:r>
      <w:r>
        <w:rPr>
          <w:color w:val="161616"/>
          <w:spacing w:val="-8"/>
          <w:w w:val="105"/>
        </w:rPr>
        <w:t xml:space="preserve"> </w:t>
      </w:r>
      <w:r>
        <w:rPr>
          <w:color w:val="161616"/>
          <w:w w:val="105"/>
        </w:rPr>
        <w:t xml:space="preserve">juin </w:t>
      </w:r>
      <w:r>
        <w:rPr>
          <w:color w:val="161616"/>
          <w:spacing w:val="-4"/>
          <w:w w:val="105"/>
        </w:rPr>
        <w:t>2023</w:t>
      </w:r>
    </w:p>
    <w:p w14:paraId="54F77F0E" w14:textId="77777777" w:rsidR="00876B93" w:rsidRDefault="00876B93" w:rsidP="00876B93">
      <w:pPr>
        <w:pStyle w:val="Corpsdetexte"/>
        <w:tabs>
          <w:tab w:val="left" w:pos="5387"/>
        </w:tabs>
        <w:spacing w:before="360" w:line="171" w:lineRule="exact"/>
        <w:ind w:right="960"/>
        <w:rPr>
          <w:color w:val="161616"/>
        </w:rPr>
      </w:pPr>
      <w:r>
        <w:rPr>
          <w:color w:val="161616"/>
        </w:rPr>
        <w:tab/>
        <w:t>Le Maire,</w:t>
      </w:r>
    </w:p>
    <w:p w14:paraId="482BDCC4" w14:textId="35D22B5B" w:rsidR="00BB22EA" w:rsidRDefault="00876B93" w:rsidP="00876B93">
      <w:pPr>
        <w:pStyle w:val="Corpsdetexte"/>
        <w:tabs>
          <w:tab w:val="left" w:pos="5387"/>
        </w:tabs>
        <w:spacing w:before="120" w:line="171" w:lineRule="exact"/>
        <w:ind w:right="960"/>
      </w:pPr>
      <w:r>
        <w:rPr>
          <w:color w:val="161616"/>
        </w:rPr>
        <w:tab/>
      </w:r>
      <w:r w:rsidR="00F1071A">
        <w:rPr>
          <w:color w:val="161616"/>
        </w:rPr>
        <w:t>Jean-L</w:t>
      </w:r>
      <w:r>
        <w:rPr>
          <w:color w:val="161616"/>
        </w:rPr>
        <w:t>ou</w:t>
      </w:r>
      <w:r w:rsidR="00F1071A">
        <w:rPr>
          <w:color w:val="161616"/>
        </w:rPr>
        <w:t>i</w:t>
      </w:r>
      <w:r>
        <w:rPr>
          <w:color w:val="161616"/>
        </w:rPr>
        <w:t>s</w:t>
      </w:r>
      <w:r>
        <w:rPr>
          <w:color w:val="161616"/>
          <w:spacing w:val="-3"/>
        </w:rPr>
        <w:t xml:space="preserve"> </w:t>
      </w:r>
      <w:r>
        <w:rPr>
          <w:color w:val="161616"/>
          <w:spacing w:val="-2"/>
        </w:rPr>
        <w:t>FOURNIER</w:t>
      </w:r>
    </w:p>
    <w:sectPr w:rsidR="00BB22EA">
      <w:type w:val="continuous"/>
      <w:pgSz w:w="11910" w:h="16840"/>
      <w:pgMar w:top="780" w:right="122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B22EA"/>
    <w:rsid w:val="00006B7A"/>
    <w:rsid w:val="005D1330"/>
    <w:rsid w:val="0080275C"/>
    <w:rsid w:val="00876B93"/>
    <w:rsid w:val="00931944"/>
    <w:rsid w:val="009E4E22"/>
    <w:rsid w:val="00BB22EA"/>
    <w:rsid w:val="00C01B5B"/>
    <w:rsid w:val="00F107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DCA1"/>
  <w15:docId w15:val="{117E5C84-CCDD-4C0D-BD1C-E4FC419A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next w:val="Normal"/>
    <w:link w:val="Titre1Car"/>
    <w:uiPriority w:val="9"/>
    <w:qFormat/>
    <w:rsid w:val="00931944"/>
    <w:pPr>
      <w:spacing w:before="94" w:line="312" w:lineRule="auto"/>
      <w:ind w:left="2314" w:right="2295"/>
      <w:jc w:val="center"/>
      <w:outlineLvl w:val="0"/>
    </w:pPr>
    <w:rPr>
      <w:b/>
      <w:color w:val="161616"/>
      <w:w w:val="105"/>
      <w:sz w:val="24"/>
      <w:szCs w:val="24"/>
    </w:rPr>
  </w:style>
  <w:style w:type="paragraph" w:styleId="Titre2">
    <w:name w:val="heading 2"/>
    <w:basedOn w:val="Corpsdetexte"/>
    <w:next w:val="Normal"/>
    <w:link w:val="Titre2Car"/>
    <w:uiPriority w:val="9"/>
    <w:unhideWhenUsed/>
    <w:qFormat/>
    <w:rsid w:val="00931944"/>
    <w:pPr>
      <w:spacing w:before="240" w:line="290" w:lineRule="auto"/>
      <w:ind w:left="130" w:right="113" w:hanging="2"/>
      <w:jc w:val="both"/>
      <w:outlineLvl w:val="1"/>
    </w:pPr>
    <w:rPr>
      <w:b/>
      <w:color w:val="161616"/>
      <w:w w:val="105"/>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9"/>
      <w:szCs w:val="19"/>
    </w:rPr>
  </w:style>
  <w:style w:type="paragraph" w:styleId="Titre">
    <w:name w:val="Title"/>
    <w:basedOn w:val="Normal"/>
    <w:uiPriority w:val="10"/>
    <w:qFormat/>
    <w:pPr>
      <w:spacing w:before="125"/>
      <w:ind w:left="5862"/>
    </w:pPr>
    <w:rPr>
      <w:rFonts w:ascii="Verdana" w:eastAsia="Verdana" w:hAnsi="Verdana" w:cs="Verdana"/>
      <w:i/>
      <w:iCs/>
      <w:sz w:val="38"/>
      <w:szCs w:val="3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customStyle="1" w:styleId="Titre1Car">
    <w:name w:val="Titre 1 Car"/>
    <w:basedOn w:val="Policepardfaut"/>
    <w:link w:val="Titre1"/>
    <w:uiPriority w:val="9"/>
    <w:rsid w:val="00931944"/>
    <w:rPr>
      <w:rFonts w:ascii="Arial" w:eastAsia="Arial" w:hAnsi="Arial" w:cs="Arial"/>
      <w:b/>
      <w:color w:val="161616"/>
      <w:w w:val="105"/>
      <w:sz w:val="24"/>
      <w:szCs w:val="24"/>
      <w:lang w:val="fr-FR"/>
    </w:rPr>
  </w:style>
  <w:style w:type="character" w:customStyle="1" w:styleId="Titre2Car">
    <w:name w:val="Titre 2 Car"/>
    <w:basedOn w:val="Policepardfaut"/>
    <w:link w:val="Titre2"/>
    <w:uiPriority w:val="9"/>
    <w:rsid w:val="00931944"/>
    <w:rPr>
      <w:rFonts w:ascii="Arial" w:eastAsia="Arial" w:hAnsi="Arial" w:cs="Arial"/>
      <w:b/>
      <w:color w:val="161616"/>
      <w:w w:val="105"/>
      <w:sz w:val="18"/>
      <w:szCs w:val="19"/>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2081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229-23</dc:title>
  <cp:lastModifiedBy>Claire SARTHOU</cp:lastModifiedBy>
  <cp:revision>9</cp:revision>
  <dcterms:created xsi:type="dcterms:W3CDTF">2023-06-21T12:47:00Z</dcterms:created>
  <dcterms:modified xsi:type="dcterms:W3CDTF">2023-06-21T13:41:00Z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LastSaved">
    <vt:filetime>2023-06-16T00:00:00Z</vt:filetime>
  </property>
</Properties>
</file>