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8E" w:rsidRPr="00C62BAF" w:rsidRDefault="00BB7F8E" w:rsidP="00BB7F8E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5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39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/24</w:t>
      </w:r>
    </w:p>
    <w:p w:rsidR="00BB7F8E" w:rsidRPr="00C62BAF" w:rsidRDefault="00BB7F8E" w:rsidP="00BB7F8E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BB7F8E" w:rsidRPr="00C62BAF" w:rsidRDefault="00BB7F8E" w:rsidP="00BB7F8E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BB7F8E" w:rsidRPr="00C62BAF" w:rsidRDefault="00BB7F8E" w:rsidP="00BB7F8E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BB7F8E" w:rsidRPr="00C62BAF" w:rsidRDefault="00BB7F8E" w:rsidP="00BB7F8E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BB7F8E" w:rsidRPr="00C62BAF" w:rsidRDefault="00BB7F8E" w:rsidP="00BB7F8E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BB7F8E" w:rsidRPr="00F32AEF" w:rsidRDefault="00BB7F8E" w:rsidP="00BB7F8E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</w:pP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Arrêté de voirie pour occupation du domaine public</w:t>
      </w: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Circulation alternée manuellement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chemin Harginenea</w:t>
      </w:r>
      <w:bookmarkStart w:id="0" w:name="_GoBack"/>
      <w:bookmarkEnd w:id="0"/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</w:t>
      </w: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dépose et pose poteau fibre 64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</w: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Stationnement interdit au droit du chantier</w:t>
      </w:r>
    </w:p>
    <w:p w:rsidR="00BB7F8E" w:rsidRPr="00C62BAF" w:rsidRDefault="00BB7F8E" w:rsidP="00BB7F8E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d’Ascain,</w:t>
      </w:r>
    </w:p>
    <w:p w:rsidR="00BB7F8E" w:rsidRPr="00C62BAF" w:rsidRDefault="00BB7F8E" w:rsidP="00BB7F8E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BB7F8E" w:rsidRPr="00C62BAF" w:rsidRDefault="00BB7F8E" w:rsidP="00BB7F8E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BB7F8E" w:rsidRPr="00C62BAF" w:rsidRDefault="00BB7F8E" w:rsidP="00BB7F8E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BB7F8E" w:rsidRPr="00C62BAF" w:rsidRDefault="00BB7F8E" w:rsidP="00BB7F8E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BB7F8E" w:rsidRPr="00C62BAF" w:rsidRDefault="00BB7F8E" w:rsidP="00BB7F8E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BB7F8E" w:rsidRPr="00C62BAF" w:rsidRDefault="00BB7F8E" w:rsidP="00BB7F8E">
      <w:pPr>
        <w:spacing w:after="0" w:line="240" w:lineRule="auto"/>
        <w:ind w:left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BB7F8E" w:rsidRPr="00C62BAF" w:rsidRDefault="00BB7F8E" w:rsidP="00BB7F8E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BB7F8E" w:rsidRDefault="00BB7F8E" w:rsidP="00BB7F8E">
      <w:pPr>
        <w:spacing w:before="120" w:after="120" w:line="240" w:lineRule="auto"/>
        <w:outlineLvl w:val="2"/>
        <w:rPr>
          <w:rFonts w:ascii="Calibri" w:eastAsia="Times New Roman" w:hAnsi="Calibri" w:cs="Calibri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  <w:r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 </w:t>
      </w:r>
      <w:r>
        <w:rPr>
          <w:rFonts w:ascii="Calibri" w:eastAsia="Times New Roman" w:hAnsi="Calibri" w:cs="Calibri"/>
          <w:snapToGrid w:val="0"/>
          <w:lang w:eastAsia="fr-FR"/>
        </w:rPr>
        <w:t xml:space="preserve">L’entreprise ERT TECHNOLOGIES 9 ZA de </w:t>
      </w:r>
      <w:proofErr w:type="spellStart"/>
      <w:r>
        <w:rPr>
          <w:rFonts w:ascii="Calibri" w:eastAsia="Times New Roman" w:hAnsi="Calibri" w:cs="Calibri"/>
          <w:snapToGrid w:val="0"/>
          <w:lang w:eastAsia="fr-FR"/>
        </w:rPr>
        <w:t>Planuya</w:t>
      </w:r>
      <w:proofErr w:type="spellEnd"/>
      <w:r>
        <w:rPr>
          <w:rFonts w:ascii="Calibri" w:eastAsia="Times New Roman" w:hAnsi="Calibri" w:cs="Calibri"/>
          <w:snapToGrid w:val="0"/>
          <w:lang w:eastAsia="fr-FR"/>
        </w:rPr>
        <w:t xml:space="preserve"> 64200 ARCANGUES est autorisée à effectuer des travaux de </w:t>
      </w:r>
      <w:r>
        <w:rPr>
          <w:rFonts w:ascii="Calibri" w:eastAsia="Times New Roman" w:hAnsi="Calibri" w:cs="Times New Roman"/>
          <w:bCs/>
          <w:snapToGrid w:val="0"/>
          <w:sz w:val="24"/>
          <w:szCs w:val="24"/>
          <w:lang w:eastAsia="fr-FR"/>
        </w:rPr>
        <w:t xml:space="preserve">dépose et pose d’un poteau télécom sur le chemin </w:t>
      </w:r>
      <w:proofErr w:type="spellStart"/>
      <w:r>
        <w:rPr>
          <w:rFonts w:ascii="Calibri" w:eastAsia="Times New Roman" w:hAnsi="Calibri" w:cs="Times New Roman"/>
          <w:bCs/>
          <w:snapToGrid w:val="0"/>
          <w:sz w:val="24"/>
          <w:szCs w:val="24"/>
          <w:lang w:eastAsia="fr-FR"/>
        </w:rPr>
        <w:t>Harginenea</w:t>
      </w:r>
      <w:proofErr w:type="spellEnd"/>
      <w:r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Pr="00485769">
        <w:rPr>
          <w:rFonts w:ascii="Calibri" w:eastAsia="Times New Roman" w:hAnsi="Calibri" w:cs="Calibri"/>
          <w:snapToGrid w:val="0"/>
          <w:lang w:eastAsia="fr-FR"/>
        </w:rPr>
        <w:t>à compter</w:t>
      </w:r>
      <w:r>
        <w:rPr>
          <w:rFonts w:ascii="Calibri" w:eastAsia="Times New Roman" w:hAnsi="Calibri" w:cs="Calibri"/>
          <w:snapToGrid w:val="0"/>
          <w:lang w:eastAsia="fr-FR"/>
        </w:rPr>
        <w:t xml:space="preserve"> du 3</w:t>
      </w:r>
      <w:r>
        <w:rPr>
          <w:rFonts w:ascii="Calibri" w:eastAsia="Times New Roman" w:hAnsi="Calibri" w:cs="Calibri"/>
          <w:snapToGrid w:val="0"/>
          <w:lang w:eastAsia="fr-FR"/>
        </w:rPr>
        <w:t>0</w:t>
      </w:r>
      <w:r>
        <w:rPr>
          <w:rFonts w:ascii="Calibri" w:eastAsia="Times New Roman" w:hAnsi="Calibri" w:cs="Calibri"/>
          <w:snapToGrid w:val="0"/>
          <w:lang w:eastAsia="fr-FR"/>
        </w:rPr>
        <w:t xml:space="preserve"> sep</w:t>
      </w:r>
      <w:r w:rsidRPr="005C4463">
        <w:rPr>
          <w:rFonts w:ascii="Calibri" w:eastAsia="Times New Roman" w:hAnsi="Calibri" w:cs="Calibri"/>
          <w:snapToGrid w:val="0"/>
          <w:lang w:eastAsia="fr-FR"/>
        </w:rPr>
        <w:t>t</w:t>
      </w:r>
      <w:r>
        <w:rPr>
          <w:rFonts w:ascii="Calibri" w:eastAsia="Times New Roman" w:hAnsi="Calibri" w:cs="Calibri"/>
          <w:snapToGrid w:val="0"/>
          <w:lang w:eastAsia="fr-FR"/>
        </w:rPr>
        <w:t xml:space="preserve">embre 2024 jusqu’à la fin des travaux (durée </w:t>
      </w:r>
      <w:r>
        <w:rPr>
          <w:rFonts w:ascii="Calibri" w:eastAsia="Times New Roman" w:hAnsi="Calibri" w:cs="Calibri"/>
          <w:snapToGrid w:val="0"/>
          <w:lang w:eastAsia="fr-FR"/>
        </w:rPr>
        <w:t>estimée : 15</w:t>
      </w:r>
      <w:r>
        <w:rPr>
          <w:rFonts w:ascii="Calibri" w:eastAsia="Times New Roman" w:hAnsi="Calibri" w:cs="Calibri"/>
          <w:snapToGrid w:val="0"/>
          <w:lang w:eastAsia="fr-FR"/>
        </w:rPr>
        <w:t xml:space="preserve"> jours). La circulation sera alternée manuellement et le stationnement sera interdit au droit du chantier.</w:t>
      </w:r>
    </w:p>
    <w:p w:rsidR="00BB7F8E" w:rsidRPr="0065233C" w:rsidRDefault="00BB7F8E" w:rsidP="00BB7F8E">
      <w:pPr>
        <w:spacing w:before="120" w:after="12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2 :</w:t>
      </w:r>
      <w:r>
        <w:rPr>
          <w:rFonts w:ascii="Calibri" w:eastAsia="Times New Roman" w:hAnsi="Calibri" w:cs="Calibri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 panneaux de signalisation n</w:t>
      </w:r>
      <w:r>
        <w:rPr>
          <w:rFonts w:ascii="Calibri" w:eastAsia="Times New Roman" w:hAnsi="Calibri" w:cs="Times New Roman"/>
          <w:snapToGrid w:val="0"/>
          <w:lang w:eastAsia="fr-FR"/>
        </w:rPr>
        <w:t>écessaires seront placés par l’entreprise ERT TECHNOLOGIES</w:t>
      </w:r>
      <w:r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pour permettre l’application des présentes dispositions.</w:t>
      </w:r>
    </w:p>
    <w:p w:rsidR="00BB7F8E" w:rsidRPr="00342155" w:rsidRDefault="00BB7F8E" w:rsidP="00BB7F8E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A86DE4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  <w:r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BB7F8E" w:rsidRPr="00342155" w:rsidRDefault="00BB7F8E" w:rsidP="00BB7F8E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A86DE4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A86DE4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BB7F8E" w:rsidRPr="00C62BAF" w:rsidRDefault="00BB7F8E" w:rsidP="00BB7F8E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>
        <w:rPr>
          <w:rFonts w:ascii="Calibri" w:eastAsia="Times New Roman" w:hAnsi="Calibri" w:cs="Times New Roman"/>
          <w:snapToGrid w:val="0"/>
          <w:lang w:eastAsia="fr-FR"/>
        </w:rPr>
        <w:t>20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 septembre 2024</w:t>
      </w:r>
    </w:p>
    <w:p w:rsidR="00BB7F8E" w:rsidRPr="00C62BAF" w:rsidRDefault="00BB7F8E" w:rsidP="00BB7F8E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BB7F8E" w:rsidRPr="00C62BAF" w:rsidRDefault="00BB7F8E" w:rsidP="00BB7F8E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</w:p>
    <w:p w:rsidR="00416C07" w:rsidRDefault="00416C07"/>
    <w:sectPr w:rsidR="00416C07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E"/>
    <w:rsid w:val="00416C07"/>
    <w:rsid w:val="00A2153D"/>
    <w:rsid w:val="00B52B34"/>
    <w:rsid w:val="00BB7F8E"/>
    <w:rsid w:val="00CE6871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EB811-322E-4CF1-AEDA-1A9CC694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1</cp:revision>
  <dcterms:created xsi:type="dcterms:W3CDTF">2024-09-20T13:42:00Z</dcterms:created>
  <dcterms:modified xsi:type="dcterms:W3CDTF">2024-09-20T13:45:00Z</dcterms:modified>
</cp:coreProperties>
</file>